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E612" w14:textId="77777777" w:rsidR="00D721E9" w:rsidRPr="00097CE5" w:rsidRDefault="00AF321A" w:rsidP="00D51089">
      <w:pPr>
        <w:pStyle w:val="REG-H1a"/>
      </w:pPr>
      <w:r w:rsidRPr="00097CE5">
        <w:rPr>
          <w:lang w:val="en-ZA" w:eastAsia="en-ZA"/>
        </w:rPr>
        <w:drawing>
          <wp:anchor distT="0" distB="0" distL="114300" distR="114300" simplePos="0" relativeHeight="251658240" behindDoc="0" locked="1" layoutInCell="0" allowOverlap="0" wp14:anchorId="6D49AE07" wp14:editId="3EA6451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91EF3" w14:textId="77777777" w:rsidR="00EB7655" w:rsidRPr="00097CE5" w:rsidRDefault="00D2019F" w:rsidP="00682D07">
      <w:pPr>
        <w:pStyle w:val="REG-H1d"/>
        <w:rPr>
          <w:lang w:val="en-GB"/>
        </w:rPr>
      </w:pPr>
      <w:r w:rsidRPr="00097CE5">
        <w:rPr>
          <w:lang w:val="en-GB"/>
        </w:rPr>
        <w:t>REGULATIONS MADE IN TERMS OF</w:t>
      </w:r>
    </w:p>
    <w:p w14:paraId="01E52506" w14:textId="77777777" w:rsidR="00E2335D" w:rsidRPr="00097CE5" w:rsidRDefault="00E2335D" w:rsidP="00BD2B69">
      <w:pPr>
        <w:pStyle w:val="REG-H1d"/>
        <w:rPr>
          <w:lang w:val="en-GB"/>
        </w:rPr>
      </w:pPr>
    </w:p>
    <w:p w14:paraId="2FB8397A" w14:textId="644CDB30" w:rsidR="007958B2" w:rsidRPr="00097CE5" w:rsidRDefault="007A6CF4" w:rsidP="007958B2">
      <w:pPr>
        <w:pStyle w:val="REG-H1a"/>
      </w:pPr>
      <w:r>
        <w:t>Public Office-Bearers (Remuneration and Benefits) Commission</w:t>
      </w:r>
      <w:r w:rsidR="007958B2">
        <w:t xml:space="preserve"> Act </w:t>
      </w:r>
      <w:r>
        <w:t>3</w:t>
      </w:r>
      <w:r w:rsidR="007958B2">
        <w:t xml:space="preserve"> of 200</w:t>
      </w:r>
      <w:r>
        <w:t>5</w:t>
      </w:r>
    </w:p>
    <w:p w14:paraId="1DA1026A" w14:textId="77777777" w:rsidR="00420D3D" w:rsidRPr="00F15225" w:rsidRDefault="00420D3D" w:rsidP="00420D3D">
      <w:pPr>
        <w:pStyle w:val="REG-H1b"/>
        <w:rPr>
          <w:b w:val="0"/>
        </w:rPr>
      </w:pPr>
      <w:r w:rsidRPr="00F15225">
        <w:rPr>
          <w:b w:val="0"/>
        </w:rPr>
        <w:t xml:space="preserve">section </w:t>
      </w:r>
      <w:r>
        <w:rPr>
          <w:b w:val="0"/>
        </w:rPr>
        <w:t>11</w:t>
      </w:r>
    </w:p>
    <w:p w14:paraId="79584DE2" w14:textId="77777777" w:rsidR="007958B2" w:rsidRPr="00097CE5" w:rsidRDefault="007958B2" w:rsidP="007958B2">
      <w:pPr>
        <w:pStyle w:val="REG-H1a"/>
        <w:pBdr>
          <w:bottom w:val="single" w:sz="4" w:space="1" w:color="auto"/>
        </w:pBdr>
      </w:pPr>
    </w:p>
    <w:p w14:paraId="43D70665" w14:textId="77777777" w:rsidR="00E2335D" w:rsidRPr="007A6CF4" w:rsidRDefault="00E2335D" w:rsidP="007A6CF4">
      <w:pPr>
        <w:pStyle w:val="REG-H1b"/>
      </w:pPr>
    </w:p>
    <w:p w14:paraId="75D7399E" w14:textId="77777777" w:rsidR="007A6CF4" w:rsidRDefault="007A6CF4" w:rsidP="007A6CF4">
      <w:pPr>
        <w:pStyle w:val="REG-H1b"/>
      </w:pPr>
      <w:r>
        <w:t>R</w:t>
      </w:r>
      <w:r w:rsidRPr="007A6CF4">
        <w:t xml:space="preserve">egulations relating to </w:t>
      </w:r>
      <w:r>
        <w:t>T</w:t>
      </w:r>
      <w:r w:rsidRPr="007A6CF4">
        <w:t xml:space="preserve">ransport </w:t>
      </w:r>
      <w:r>
        <w:t>B</w:t>
      </w:r>
      <w:r w:rsidRPr="007A6CF4">
        <w:t>enefits</w:t>
      </w:r>
    </w:p>
    <w:p w14:paraId="19BB057A" w14:textId="1151452B" w:rsidR="007A6CF4" w:rsidRDefault="007A6CF4" w:rsidP="007A6CF4">
      <w:pPr>
        <w:pStyle w:val="REG-H1b"/>
      </w:pPr>
      <w:r w:rsidRPr="007A6CF4">
        <w:t xml:space="preserve"> for </w:t>
      </w:r>
      <w:r>
        <w:t>P</w:t>
      </w:r>
      <w:r w:rsidRPr="007A6CF4">
        <w:t xml:space="preserve">ublic </w:t>
      </w:r>
      <w:r>
        <w:t>O</w:t>
      </w:r>
      <w:r w:rsidRPr="007A6CF4">
        <w:t>ffice-</w:t>
      </w:r>
      <w:r>
        <w:t>B</w:t>
      </w:r>
      <w:r w:rsidRPr="007A6CF4">
        <w:t>earers</w:t>
      </w:r>
    </w:p>
    <w:p w14:paraId="127F030F" w14:textId="496CFD3D" w:rsidR="007958B2" w:rsidRPr="007A6CF4" w:rsidRDefault="007A6CF4" w:rsidP="007A6CF4">
      <w:pPr>
        <w:pStyle w:val="REG-H1c"/>
        <w:rPr>
          <w:b w:val="0"/>
        </w:rPr>
      </w:pPr>
      <w:r>
        <w:rPr>
          <w:b w:val="0"/>
        </w:rPr>
        <w:t>Proclamation</w:t>
      </w:r>
      <w:r w:rsidR="007958B2" w:rsidRPr="007A6CF4">
        <w:rPr>
          <w:b w:val="0"/>
        </w:rPr>
        <w:t xml:space="preserve"> 1</w:t>
      </w:r>
      <w:r>
        <w:rPr>
          <w:b w:val="0"/>
        </w:rPr>
        <w:t>2</w:t>
      </w:r>
      <w:r w:rsidR="007958B2" w:rsidRPr="007A6CF4">
        <w:rPr>
          <w:b w:val="0"/>
        </w:rPr>
        <w:t xml:space="preserve"> of 2021</w:t>
      </w:r>
    </w:p>
    <w:p w14:paraId="2DA510E5" w14:textId="44D07C25" w:rsidR="007958B2" w:rsidRPr="00097CE5" w:rsidRDefault="007958B2" w:rsidP="007958B2">
      <w:pPr>
        <w:pStyle w:val="REG-Amend"/>
      </w:pPr>
      <w:r w:rsidRPr="00097CE5">
        <w:t>(</w:t>
      </w:r>
      <w:hyperlink r:id="rId9" w:history="1">
        <w:r w:rsidR="00CA0FB2" w:rsidRPr="00141C47">
          <w:rPr>
            <w:rStyle w:val="Hyperlink"/>
            <w:lang w:val="en-ZA"/>
          </w:rPr>
          <w:t>GG 7476</w:t>
        </w:r>
      </w:hyperlink>
      <w:r w:rsidRPr="00097CE5">
        <w:t>)</w:t>
      </w:r>
    </w:p>
    <w:p w14:paraId="3085EEBE" w14:textId="69579699" w:rsidR="007958B2" w:rsidRPr="00097CE5" w:rsidRDefault="007958B2" w:rsidP="007958B2">
      <w:pPr>
        <w:pStyle w:val="REG-Amend"/>
      </w:pPr>
      <w:r w:rsidRPr="00097CE5">
        <w:t xml:space="preserve">came into force on date of publication: </w:t>
      </w:r>
      <w:r>
        <w:t>4</w:t>
      </w:r>
      <w:r w:rsidRPr="00097CE5">
        <w:t xml:space="preserve"> </w:t>
      </w:r>
      <w:r w:rsidR="007A6CF4">
        <w:t>March</w:t>
      </w:r>
      <w:r>
        <w:t xml:space="preserve"> 2021</w:t>
      </w:r>
    </w:p>
    <w:p w14:paraId="1D24C8CA" w14:textId="1F36BD0D" w:rsidR="007958B2" w:rsidRDefault="007958B2" w:rsidP="007958B2">
      <w:pPr>
        <w:pStyle w:val="REG-H1c"/>
      </w:pPr>
    </w:p>
    <w:p w14:paraId="3BEC4BB4" w14:textId="77777777" w:rsidR="00CA0FB2" w:rsidRPr="009E440C" w:rsidRDefault="00CA0FB2" w:rsidP="00CA0FB2">
      <w:pPr>
        <w:pStyle w:val="AS-H1b"/>
        <w:rPr>
          <w:rStyle w:val="AS-P-AmendChar"/>
          <w:rFonts w:eastAsiaTheme="minorHAnsi"/>
          <w:b/>
        </w:rPr>
      </w:pPr>
      <w:r w:rsidRPr="009E440C">
        <w:rPr>
          <w:color w:val="00B050"/>
        </w:rPr>
        <w:t>as amended by</w:t>
      </w:r>
    </w:p>
    <w:p w14:paraId="732115E6" w14:textId="77777777" w:rsidR="00CA0FB2" w:rsidRPr="009E440C" w:rsidRDefault="00CA0FB2" w:rsidP="00CA0FB2">
      <w:pPr>
        <w:pStyle w:val="AS-H1b"/>
      </w:pPr>
    </w:p>
    <w:p w14:paraId="57520CC4" w14:textId="6845857D" w:rsidR="00CA0FB2" w:rsidRDefault="00CA0FB2" w:rsidP="00CA0FB2">
      <w:pPr>
        <w:pStyle w:val="AS-P-Amend"/>
      </w:pPr>
      <w:r>
        <w:rPr>
          <w:rStyle w:val="AS-H1bChar"/>
          <w:b/>
        </w:rPr>
        <w:t xml:space="preserve">Proclamation 12 of </w:t>
      </w:r>
      <w:r w:rsidRPr="00544A6B">
        <w:rPr>
          <w:rStyle w:val="AS-H1bChar"/>
          <w:b/>
        </w:rPr>
        <w:t>20</w:t>
      </w:r>
      <w:r>
        <w:rPr>
          <w:rStyle w:val="AS-H1bChar"/>
          <w:b/>
        </w:rPr>
        <w:t xml:space="preserve">22 </w:t>
      </w:r>
      <w:r w:rsidRPr="001558CF">
        <w:rPr>
          <w:rStyle w:val="AS-P-AmendChar"/>
          <w:rFonts w:eastAsiaTheme="minorHAnsi"/>
          <w:b/>
        </w:rPr>
        <w:t>(</w:t>
      </w:r>
      <w:hyperlink r:id="rId10" w:history="1">
        <w:r w:rsidRPr="00CA0FB2">
          <w:rPr>
            <w:rStyle w:val="Hyperlink"/>
            <w:lang w:val="en-ZA"/>
          </w:rPr>
          <w:t>GG 7805</w:t>
        </w:r>
      </w:hyperlink>
      <w:r>
        <w:rPr>
          <w:rStyle w:val="AS-P-AmendChar"/>
          <w:rFonts w:eastAsiaTheme="minorHAnsi"/>
          <w:b/>
        </w:rPr>
        <w:t>)</w:t>
      </w:r>
    </w:p>
    <w:p w14:paraId="11FF5A97" w14:textId="763775E3" w:rsidR="00CA0FB2" w:rsidRDefault="00CA0FB2" w:rsidP="00CA0FB2">
      <w:pPr>
        <w:pStyle w:val="AS-P-Amend"/>
        <w:rPr>
          <w:lang w:val="en-ZA"/>
        </w:rPr>
      </w:pPr>
      <w:r>
        <w:rPr>
          <w:lang w:val="en-ZA"/>
        </w:rPr>
        <w:t xml:space="preserve">came </w:t>
      </w:r>
      <w:r w:rsidRPr="00544A6B">
        <w:rPr>
          <w:lang w:val="en-ZA"/>
        </w:rPr>
        <w:t xml:space="preserve">into force on </w:t>
      </w:r>
      <w:r>
        <w:rPr>
          <w:lang w:val="en-ZA"/>
        </w:rPr>
        <w:t xml:space="preserve">date of publication: </w:t>
      </w:r>
      <w:r w:rsidRPr="00544A6B">
        <w:rPr>
          <w:lang w:val="en-ZA"/>
        </w:rPr>
        <w:t>1</w:t>
      </w:r>
      <w:r w:rsidR="005E09F2">
        <w:rPr>
          <w:lang w:val="en-ZA"/>
        </w:rPr>
        <w:t>3</w:t>
      </w:r>
      <w:r w:rsidRPr="00544A6B">
        <w:rPr>
          <w:lang w:val="en-ZA"/>
        </w:rPr>
        <w:t xml:space="preserve"> </w:t>
      </w:r>
      <w:r w:rsidR="005E09F2">
        <w:rPr>
          <w:lang w:val="en-ZA"/>
        </w:rPr>
        <w:t xml:space="preserve">May </w:t>
      </w:r>
      <w:r>
        <w:rPr>
          <w:lang w:val="en-ZA"/>
        </w:rPr>
        <w:t>202</w:t>
      </w:r>
      <w:r w:rsidR="005E09F2">
        <w:rPr>
          <w:lang w:val="en-ZA"/>
        </w:rPr>
        <w:t>2</w:t>
      </w:r>
    </w:p>
    <w:p w14:paraId="1B3D8D0E" w14:textId="77777777" w:rsidR="00CA0FB2" w:rsidRPr="00097CE5" w:rsidRDefault="00CA0FB2" w:rsidP="00CA0FB2">
      <w:pPr>
        <w:pStyle w:val="REG-H1c"/>
      </w:pPr>
    </w:p>
    <w:p w14:paraId="7DAB0F7D" w14:textId="58B6BD6C" w:rsidR="00CA0FB2" w:rsidRPr="00097CE5" w:rsidRDefault="007958B2" w:rsidP="007A6CF4">
      <w:pPr>
        <w:pStyle w:val="REG-Amend"/>
      </w:pPr>
      <w:r>
        <w:t>The Government Notice</w:t>
      </w:r>
      <w:r w:rsidR="00CA0FB2">
        <w:t>s</w:t>
      </w:r>
      <w:r>
        <w:t xml:space="preserve"> which publish the</w:t>
      </w:r>
      <w:r w:rsidR="00CA0FB2">
        <w:t xml:space="preserve"> original </w:t>
      </w:r>
      <w:r>
        <w:t xml:space="preserve">regulations </w:t>
      </w:r>
      <w:r w:rsidR="00CA0FB2">
        <w:t xml:space="preserve">and the amendment to the regulations </w:t>
      </w:r>
      <w:r w:rsidR="00F629B1">
        <w:t xml:space="preserve">both </w:t>
      </w:r>
      <w:r>
        <w:t>note that</w:t>
      </w:r>
      <w:r w:rsidR="00CA0FB2">
        <w:t xml:space="preserve"> </w:t>
      </w:r>
      <w:r>
        <w:t>they were</w:t>
      </w:r>
      <w:r w:rsidR="007A6CF4">
        <w:t xml:space="preserve"> </w:t>
      </w:r>
      <w:r>
        <w:t xml:space="preserve">made </w:t>
      </w:r>
      <w:r w:rsidR="007A6CF4" w:rsidRPr="007A6CF4">
        <w:rPr>
          <w:lang w:val="en-US"/>
        </w:rPr>
        <w:t>after consultation with the Minister responsible</w:t>
      </w:r>
      <w:r w:rsidR="007A6CF4">
        <w:rPr>
          <w:lang w:val="en-US"/>
        </w:rPr>
        <w:t xml:space="preserve"> </w:t>
      </w:r>
      <w:r w:rsidR="007A6CF4" w:rsidRPr="007A6CF4">
        <w:rPr>
          <w:lang w:val="en-US"/>
        </w:rPr>
        <w:t>for finance and the Public Office-Bearers (Remuneration and Benefits) Commission</w:t>
      </w:r>
      <w:r>
        <w:t>.</w:t>
      </w:r>
    </w:p>
    <w:p w14:paraId="0BAC7FB8" w14:textId="77777777" w:rsidR="007958B2" w:rsidRPr="00097CE5" w:rsidRDefault="007958B2" w:rsidP="007958B2">
      <w:pPr>
        <w:pStyle w:val="REG-H1a"/>
        <w:pBdr>
          <w:bottom w:val="single" w:sz="4" w:space="1" w:color="auto"/>
        </w:pBdr>
      </w:pPr>
    </w:p>
    <w:p w14:paraId="73AC5EC0" w14:textId="77777777" w:rsidR="007958B2" w:rsidRDefault="007958B2" w:rsidP="00C11B2C">
      <w:pPr>
        <w:pStyle w:val="REG-H1a"/>
      </w:pPr>
    </w:p>
    <w:p w14:paraId="36BBF2B2" w14:textId="77777777" w:rsidR="007958B2" w:rsidRPr="00420D3D" w:rsidRDefault="007958B2" w:rsidP="007958B2">
      <w:pPr>
        <w:pStyle w:val="REG-H2"/>
        <w:rPr>
          <w:b w:val="0"/>
          <w:sz w:val="22"/>
        </w:rPr>
      </w:pPr>
      <w:r w:rsidRPr="00420D3D">
        <w:rPr>
          <w:b w:val="0"/>
          <w:sz w:val="22"/>
        </w:rPr>
        <w:t>ARRANGEMENT OF REGULATIONS</w:t>
      </w:r>
    </w:p>
    <w:p w14:paraId="635A75BF" w14:textId="77777777" w:rsidR="007958B2" w:rsidRDefault="007958B2" w:rsidP="007958B2">
      <w:pPr>
        <w:pStyle w:val="REG-Amend"/>
      </w:pPr>
    </w:p>
    <w:p w14:paraId="20640D7C" w14:textId="77777777" w:rsidR="007958B2" w:rsidRDefault="007958B2" w:rsidP="007958B2">
      <w:pPr>
        <w:pStyle w:val="REG-P0"/>
        <w:rPr>
          <w:color w:val="00B050"/>
        </w:rPr>
      </w:pPr>
      <w:r>
        <w:rPr>
          <w:color w:val="00B050"/>
        </w:rPr>
        <w:t>1.</w:t>
      </w:r>
      <w:r>
        <w:rPr>
          <w:color w:val="00B050"/>
        </w:rPr>
        <w:tab/>
        <w:t>Definitions</w:t>
      </w:r>
    </w:p>
    <w:p w14:paraId="39661382" w14:textId="75728F13" w:rsidR="007958B2" w:rsidRDefault="007958B2" w:rsidP="007958B2">
      <w:pPr>
        <w:pStyle w:val="REG-P0"/>
        <w:rPr>
          <w:color w:val="00B050"/>
        </w:rPr>
      </w:pPr>
      <w:r>
        <w:rPr>
          <w:color w:val="00B050"/>
        </w:rPr>
        <w:t>2.</w:t>
      </w:r>
      <w:r>
        <w:rPr>
          <w:color w:val="00B050"/>
        </w:rPr>
        <w:tab/>
      </w:r>
      <w:r w:rsidR="007A6CF4">
        <w:rPr>
          <w:color w:val="00B050"/>
        </w:rPr>
        <w:t>Application of regulations</w:t>
      </w:r>
    </w:p>
    <w:p w14:paraId="46E7CD27" w14:textId="418ADAEA" w:rsidR="007A6CF4" w:rsidRDefault="007A6CF4" w:rsidP="007958B2">
      <w:pPr>
        <w:pStyle w:val="REG-P0"/>
        <w:rPr>
          <w:color w:val="00B050"/>
        </w:rPr>
      </w:pPr>
      <w:r>
        <w:rPr>
          <w:color w:val="00B050"/>
        </w:rPr>
        <w:t>3.</w:t>
      </w:r>
      <w:r>
        <w:rPr>
          <w:color w:val="00B050"/>
        </w:rPr>
        <w:tab/>
        <w:t>Off-r</w:t>
      </w:r>
      <w:r w:rsidR="00DF73A1">
        <w:rPr>
          <w:color w:val="00B050"/>
        </w:rPr>
        <w:t>oa</w:t>
      </w:r>
      <w:r>
        <w:rPr>
          <w:color w:val="00B050"/>
        </w:rPr>
        <w:t>d motor vehicles allocated to designated public office-bearers</w:t>
      </w:r>
    </w:p>
    <w:p w14:paraId="23C20B6D" w14:textId="397069AD" w:rsidR="007A6CF4" w:rsidRDefault="007A6CF4" w:rsidP="007958B2">
      <w:pPr>
        <w:pStyle w:val="REG-P0"/>
        <w:rPr>
          <w:color w:val="00B050"/>
        </w:rPr>
      </w:pPr>
      <w:r>
        <w:rPr>
          <w:color w:val="00B050"/>
        </w:rPr>
        <w:t>4.</w:t>
      </w:r>
      <w:r>
        <w:rPr>
          <w:color w:val="00B050"/>
        </w:rPr>
        <w:tab/>
        <w:t>Sedan motor veh</w:t>
      </w:r>
      <w:r w:rsidR="00DF73A1">
        <w:rPr>
          <w:color w:val="00B050"/>
        </w:rPr>
        <w:t>ic</w:t>
      </w:r>
      <w:r>
        <w:rPr>
          <w:color w:val="00B050"/>
        </w:rPr>
        <w:t>les allocated to designated public office-bearers</w:t>
      </w:r>
    </w:p>
    <w:p w14:paraId="79B4AFE9" w14:textId="2892D343" w:rsidR="007A6CF4" w:rsidRDefault="007A6CF4" w:rsidP="007958B2">
      <w:pPr>
        <w:pStyle w:val="REG-P0"/>
        <w:rPr>
          <w:color w:val="00B050"/>
        </w:rPr>
      </w:pPr>
      <w:r>
        <w:rPr>
          <w:color w:val="00B050"/>
        </w:rPr>
        <w:t>5.</w:t>
      </w:r>
      <w:r>
        <w:rPr>
          <w:color w:val="00B050"/>
        </w:rPr>
        <w:tab/>
        <w:t>Compliance and enforcement</w:t>
      </w:r>
    </w:p>
    <w:p w14:paraId="66486BED" w14:textId="73DEEB28" w:rsidR="007A6CF4" w:rsidRDefault="007A6CF4" w:rsidP="007958B2">
      <w:pPr>
        <w:pStyle w:val="REG-P0"/>
        <w:rPr>
          <w:color w:val="00B050"/>
        </w:rPr>
      </w:pPr>
      <w:r>
        <w:rPr>
          <w:color w:val="00B050"/>
        </w:rPr>
        <w:t>6.</w:t>
      </w:r>
      <w:r>
        <w:rPr>
          <w:color w:val="00B050"/>
        </w:rPr>
        <w:tab/>
        <w:t>Relief motor vehicles</w:t>
      </w:r>
    </w:p>
    <w:p w14:paraId="49F05F9B" w14:textId="2590A3BD" w:rsidR="007A6CF4" w:rsidRDefault="007A6CF4" w:rsidP="007958B2">
      <w:pPr>
        <w:pStyle w:val="REG-P0"/>
        <w:rPr>
          <w:color w:val="00B050"/>
        </w:rPr>
      </w:pPr>
    </w:p>
    <w:p w14:paraId="38E648C0" w14:textId="53B17502" w:rsidR="007A6CF4" w:rsidRDefault="000E7EBA" w:rsidP="007958B2">
      <w:pPr>
        <w:pStyle w:val="REG-P0"/>
        <w:rPr>
          <w:color w:val="00B050"/>
        </w:rPr>
      </w:pPr>
      <w:r>
        <w:rPr>
          <w:color w:val="00B050"/>
        </w:rPr>
        <w:t xml:space="preserve">ANNEXURE: </w:t>
      </w:r>
      <w:r w:rsidR="00673C9E">
        <w:rPr>
          <w:color w:val="00B050"/>
        </w:rPr>
        <w:t>Designated Public Office-</w:t>
      </w:r>
      <w:r w:rsidR="007A6CF4">
        <w:rPr>
          <w:color w:val="00B050"/>
        </w:rPr>
        <w:t>Bearers</w:t>
      </w:r>
    </w:p>
    <w:p w14:paraId="1C072451" w14:textId="15F2475B" w:rsidR="007958B2" w:rsidRDefault="007958B2" w:rsidP="002372A4">
      <w:pPr>
        <w:pStyle w:val="REG-H1a"/>
        <w:pBdr>
          <w:bottom w:val="single" w:sz="4" w:space="1" w:color="auto"/>
        </w:pBdr>
      </w:pPr>
    </w:p>
    <w:p w14:paraId="0AA81BC5" w14:textId="0D1A72B2" w:rsidR="002372A4" w:rsidRDefault="002372A4" w:rsidP="002372A4">
      <w:pPr>
        <w:pStyle w:val="REG-H1a"/>
      </w:pPr>
    </w:p>
    <w:p w14:paraId="43AB689E" w14:textId="2EBB96AF" w:rsidR="007A6CF4" w:rsidRDefault="007A6CF4" w:rsidP="007A6CF4">
      <w:pPr>
        <w:pStyle w:val="REG-P0"/>
        <w:rPr>
          <w:b/>
          <w:lang w:val="en-US"/>
        </w:rPr>
      </w:pPr>
      <w:r w:rsidRPr="001171E1">
        <w:rPr>
          <w:b/>
          <w:lang w:val="en-US"/>
        </w:rPr>
        <w:lastRenderedPageBreak/>
        <w:t>Definitions</w:t>
      </w:r>
    </w:p>
    <w:p w14:paraId="6D907563" w14:textId="77777777" w:rsidR="001171E1" w:rsidRPr="001171E1" w:rsidRDefault="001171E1" w:rsidP="007A6CF4">
      <w:pPr>
        <w:pStyle w:val="REG-P0"/>
        <w:rPr>
          <w:b/>
          <w:lang w:val="en-US"/>
        </w:rPr>
      </w:pPr>
    </w:p>
    <w:p w14:paraId="2AC7118E" w14:textId="109E6301" w:rsidR="007A6CF4" w:rsidRDefault="007A6CF4" w:rsidP="001171E1">
      <w:pPr>
        <w:pStyle w:val="REG-P1"/>
        <w:rPr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1.</w:t>
      </w:r>
      <w:r w:rsidR="001171E1">
        <w:rPr>
          <w:rFonts w:ascii="TimesNewRomanPS-BoldMT" w:hAnsi="TimesNewRomanPS-BoldMT" w:cs="TimesNewRomanPS-BoldMT"/>
          <w:b/>
          <w:bCs/>
          <w:lang w:val="en-US"/>
        </w:rPr>
        <w:tab/>
      </w:r>
      <w:r>
        <w:rPr>
          <w:lang w:val="en-US"/>
        </w:rPr>
        <w:t>In these regulations, a word or an expression to which a meaning has been assigned</w:t>
      </w:r>
      <w:r w:rsidR="001171E1">
        <w:rPr>
          <w:lang w:val="en-US"/>
        </w:rPr>
        <w:t xml:space="preserve"> </w:t>
      </w:r>
      <w:r>
        <w:rPr>
          <w:lang w:val="en-US"/>
        </w:rPr>
        <w:t>in the Act has that meaning and unless the context otherwise indicates -</w:t>
      </w:r>
    </w:p>
    <w:p w14:paraId="2748C7ED" w14:textId="77777777" w:rsidR="001171E1" w:rsidRDefault="001171E1" w:rsidP="001171E1">
      <w:pPr>
        <w:pStyle w:val="REG-P1"/>
        <w:rPr>
          <w:lang w:val="en-US"/>
        </w:rPr>
      </w:pPr>
    </w:p>
    <w:p w14:paraId="31F94117" w14:textId="01924633" w:rsidR="007A6CF4" w:rsidRDefault="007A6CF4" w:rsidP="001171E1">
      <w:pPr>
        <w:pStyle w:val="REG-P0"/>
      </w:pPr>
      <w:r>
        <w:rPr>
          <w:lang w:val="en-US"/>
        </w:rPr>
        <w:t>“</w:t>
      </w:r>
      <w:r w:rsidRPr="001171E1">
        <w:t>designated public office-bearer” means a public office-bearer referred to in regulation 2;</w:t>
      </w:r>
    </w:p>
    <w:p w14:paraId="639BB1B2" w14:textId="77777777" w:rsidR="001171E1" w:rsidRPr="001171E1" w:rsidRDefault="001171E1" w:rsidP="001171E1">
      <w:pPr>
        <w:pStyle w:val="REG-P0"/>
      </w:pPr>
    </w:p>
    <w:p w14:paraId="4242D44A" w14:textId="66FCE915" w:rsidR="007A6CF4" w:rsidRDefault="007A6CF4" w:rsidP="001171E1">
      <w:pPr>
        <w:pStyle w:val="REG-P0"/>
      </w:pPr>
      <w:r w:rsidRPr="001171E1">
        <w:t>“Ministry” means the Ministry administering matters relating to transport;</w:t>
      </w:r>
    </w:p>
    <w:p w14:paraId="0F86B3C2" w14:textId="77777777" w:rsidR="001171E1" w:rsidRPr="001171E1" w:rsidRDefault="001171E1" w:rsidP="001171E1">
      <w:pPr>
        <w:pStyle w:val="REG-P0"/>
      </w:pPr>
    </w:p>
    <w:p w14:paraId="0A1827A4" w14:textId="24041B4F" w:rsidR="007A6CF4" w:rsidRDefault="007A6CF4" w:rsidP="001171E1">
      <w:pPr>
        <w:pStyle w:val="REG-P0"/>
      </w:pPr>
      <w:r w:rsidRPr="001171E1">
        <w:t>“motor vehicle” means a motor vehicle as defined in section 1 of the Road Traffic Act, 1999 (Act No.</w:t>
      </w:r>
      <w:r w:rsidR="001171E1">
        <w:t xml:space="preserve"> </w:t>
      </w:r>
      <w:r w:rsidRPr="001171E1">
        <w:t>22 of 1999); and</w:t>
      </w:r>
    </w:p>
    <w:p w14:paraId="4C987BF1" w14:textId="77777777" w:rsidR="001171E1" w:rsidRPr="001171E1" w:rsidRDefault="001171E1" w:rsidP="001171E1">
      <w:pPr>
        <w:pStyle w:val="REG-P0"/>
      </w:pPr>
    </w:p>
    <w:p w14:paraId="5ABD1691" w14:textId="713A7F8F" w:rsidR="007A6CF4" w:rsidRDefault="007A6CF4" w:rsidP="001171E1">
      <w:pPr>
        <w:pStyle w:val="REG-P0"/>
      </w:pPr>
      <w:r w:rsidRPr="001171E1">
        <w:t>“the Act” means the Public Office-Bearers (Remuneration and Benefits) Commission Act, 2005 (Act</w:t>
      </w:r>
      <w:r w:rsidR="001171E1">
        <w:t xml:space="preserve"> </w:t>
      </w:r>
      <w:r w:rsidRPr="001171E1">
        <w:t>No. 3 of 2005).</w:t>
      </w:r>
    </w:p>
    <w:p w14:paraId="6C3C92A6" w14:textId="77777777" w:rsidR="001171E1" w:rsidRPr="001171E1" w:rsidRDefault="001171E1" w:rsidP="001171E1">
      <w:pPr>
        <w:pStyle w:val="REG-P0"/>
      </w:pPr>
    </w:p>
    <w:p w14:paraId="2317A566" w14:textId="6AD2D453" w:rsidR="007A6CF4" w:rsidRDefault="007A6CF4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Application of regulations</w:t>
      </w:r>
    </w:p>
    <w:p w14:paraId="35287541" w14:textId="77777777" w:rsidR="001171E1" w:rsidRDefault="001171E1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</w:p>
    <w:p w14:paraId="3C4E46F6" w14:textId="42154F47" w:rsidR="007A6CF4" w:rsidRDefault="007A6CF4" w:rsidP="001171E1">
      <w:pPr>
        <w:pStyle w:val="REG-P1"/>
        <w:rPr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2.</w:t>
      </w:r>
      <w:r w:rsidR="001171E1">
        <w:rPr>
          <w:rFonts w:ascii="TimesNewRomanPS-BoldMT" w:hAnsi="TimesNewRomanPS-BoldMT" w:cs="TimesNewRomanPS-BoldMT"/>
          <w:b/>
          <w:bCs/>
          <w:lang w:val="en-US"/>
        </w:rPr>
        <w:tab/>
      </w:r>
      <w:r>
        <w:rPr>
          <w:lang w:val="en-US"/>
        </w:rPr>
        <w:t>These regulations apply to all designated public office-bearers, specified in the</w:t>
      </w:r>
      <w:r w:rsidR="001171E1">
        <w:rPr>
          <w:lang w:val="en-US"/>
        </w:rPr>
        <w:t xml:space="preserve"> </w:t>
      </w:r>
      <w:r>
        <w:rPr>
          <w:lang w:val="en-US"/>
        </w:rPr>
        <w:t>Annexure, who are allocated official government motor vehicles.</w:t>
      </w:r>
    </w:p>
    <w:p w14:paraId="468F3A4C" w14:textId="77777777" w:rsidR="001171E1" w:rsidRDefault="001171E1" w:rsidP="001171E1">
      <w:pPr>
        <w:pStyle w:val="REG-P1"/>
        <w:rPr>
          <w:lang w:val="en-US"/>
        </w:rPr>
      </w:pPr>
    </w:p>
    <w:p w14:paraId="22052B47" w14:textId="7FBC57D6" w:rsidR="007A6CF4" w:rsidRDefault="007A6CF4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Off-road motor vehicles allocated to designated public office-bearers</w:t>
      </w:r>
    </w:p>
    <w:p w14:paraId="7782B1F6" w14:textId="77777777" w:rsidR="001171E1" w:rsidRDefault="001171E1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</w:p>
    <w:p w14:paraId="3B5A0973" w14:textId="686BB49B" w:rsidR="007A6CF4" w:rsidRDefault="007A6CF4" w:rsidP="001171E1">
      <w:pPr>
        <w:pStyle w:val="REG-P1"/>
        <w:rPr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3.</w:t>
      </w:r>
      <w:r w:rsidR="001171E1">
        <w:rPr>
          <w:rFonts w:ascii="TimesNewRomanPS-BoldMT" w:hAnsi="TimesNewRomanPS-BoldMT" w:cs="TimesNewRomanPS-BoldMT"/>
          <w:b/>
          <w:bCs/>
          <w:lang w:val="en-US"/>
        </w:rPr>
        <w:tab/>
      </w:r>
      <w:r>
        <w:rPr>
          <w:lang w:val="en-US"/>
        </w:rPr>
        <w:t>(1)</w:t>
      </w:r>
      <w:r w:rsidR="001171E1">
        <w:rPr>
          <w:lang w:val="en-US"/>
        </w:rPr>
        <w:tab/>
      </w:r>
      <w:r>
        <w:rPr>
          <w:lang w:val="en-US"/>
        </w:rPr>
        <w:t>One off-road motor vehicle must be allocated to each -</w:t>
      </w:r>
    </w:p>
    <w:p w14:paraId="06FC839E" w14:textId="77777777" w:rsidR="001171E1" w:rsidRDefault="001171E1" w:rsidP="001171E1">
      <w:pPr>
        <w:pStyle w:val="REG-P1"/>
        <w:rPr>
          <w:lang w:val="en-US"/>
        </w:rPr>
      </w:pPr>
    </w:p>
    <w:p w14:paraId="082965A2" w14:textId="7EE7335D" w:rsidR="007A6CF4" w:rsidRDefault="007A6CF4" w:rsidP="001171E1">
      <w:pPr>
        <w:pStyle w:val="REG-Pa"/>
        <w:rPr>
          <w:lang w:val="en-US"/>
        </w:rPr>
      </w:pPr>
      <w:r>
        <w:rPr>
          <w:lang w:val="en-US"/>
        </w:rPr>
        <w:t>(a)</w:t>
      </w:r>
      <w:r w:rsidR="001171E1">
        <w:rPr>
          <w:lang w:val="en-US"/>
        </w:rPr>
        <w:tab/>
      </w:r>
      <w:r>
        <w:rPr>
          <w:lang w:val="en-US"/>
        </w:rPr>
        <w:t>government office, ministry or agency; and</w:t>
      </w:r>
    </w:p>
    <w:p w14:paraId="06AA672F" w14:textId="77777777" w:rsidR="001171E1" w:rsidRDefault="001171E1" w:rsidP="001171E1">
      <w:pPr>
        <w:pStyle w:val="REG-Pa"/>
        <w:rPr>
          <w:lang w:val="en-US"/>
        </w:rPr>
      </w:pPr>
    </w:p>
    <w:p w14:paraId="4A8426DB" w14:textId="03D5B1B6" w:rsidR="007A6CF4" w:rsidRDefault="007A6CF4" w:rsidP="001171E1">
      <w:pPr>
        <w:pStyle w:val="REG-Pa"/>
        <w:rPr>
          <w:lang w:val="en-US"/>
        </w:rPr>
      </w:pPr>
      <w:r>
        <w:rPr>
          <w:lang w:val="en-US"/>
        </w:rPr>
        <w:t>(b)</w:t>
      </w:r>
      <w:r w:rsidR="001171E1">
        <w:rPr>
          <w:lang w:val="en-US"/>
        </w:rPr>
        <w:tab/>
      </w:r>
      <w:r>
        <w:rPr>
          <w:lang w:val="en-US"/>
        </w:rPr>
        <w:t>an institution occupied by a designated public office-bearer other than an institution</w:t>
      </w:r>
      <w:r w:rsidR="00DF73A1">
        <w:rPr>
          <w:lang w:val="en-US"/>
        </w:rPr>
        <w:t xml:space="preserve"> </w:t>
      </w:r>
      <w:r>
        <w:rPr>
          <w:lang w:val="en-US"/>
        </w:rPr>
        <w:t>referred to in paragraph (a),</w:t>
      </w:r>
    </w:p>
    <w:p w14:paraId="42D5FA9E" w14:textId="77777777" w:rsidR="001171E1" w:rsidRDefault="001171E1" w:rsidP="001171E1">
      <w:pPr>
        <w:pStyle w:val="REG-Pa"/>
        <w:rPr>
          <w:lang w:val="en-US"/>
        </w:rPr>
      </w:pPr>
    </w:p>
    <w:p w14:paraId="2EA886EF" w14:textId="30B4142C" w:rsidR="007A6CF4" w:rsidRDefault="007A6CF4" w:rsidP="001171E1">
      <w:pPr>
        <w:pStyle w:val="REG-P0"/>
        <w:rPr>
          <w:lang w:val="en-US"/>
        </w:rPr>
      </w:pPr>
      <w:r>
        <w:rPr>
          <w:lang w:val="en-US"/>
        </w:rPr>
        <w:t>for official use by the designated public office-bearer, or designated public office-bearers, allocated</w:t>
      </w:r>
      <w:r w:rsidR="001171E1">
        <w:rPr>
          <w:lang w:val="en-US"/>
        </w:rPr>
        <w:t xml:space="preserve"> </w:t>
      </w:r>
      <w:r>
        <w:rPr>
          <w:lang w:val="en-US"/>
        </w:rPr>
        <w:t>to that office, ministry, agency or institution.</w:t>
      </w:r>
    </w:p>
    <w:p w14:paraId="0776B05B" w14:textId="77777777" w:rsidR="001171E1" w:rsidRDefault="001171E1" w:rsidP="001171E1">
      <w:pPr>
        <w:pStyle w:val="REG-Pa"/>
        <w:rPr>
          <w:lang w:val="en-US"/>
        </w:rPr>
      </w:pPr>
    </w:p>
    <w:p w14:paraId="7F4BAA0F" w14:textId="2177FB58" w:rsidR="007A6CF4" w:rsidRDefault="007A6CF4" w:rsidP="001171E1">
      <w:pPr>
        <w:pStyle w:val="REG-P1"/>
        <w:rPr>
          <w:lang w:val="en-US"/>
        </w:rPr>
      </w:pPr>
      <w:r>
        <w:rPr>
          <w:lang w:val="en-US"/>
        </w:rPr>
        <w:t>(2)</w:t>
      </w:r>
      <w:r w:rsidR="001171E1">
        <w:rPr>
          <w:lang w:val="en-US"/>
        </w:rPr>
        <w:tab/>
      </w:r>
      <w:r>
        <w:rPr>
          <w:lang w:val="en-US"/>
        </w:rPr>
        <w:t>The off-road motor vehicle allocated in terms of subregulation (1) must only be used</w:t>
      </w:r>
      <w:r w:rsidR="001171E1">
        <w:rPr>
          <w:lang w:val="en-US"/>
        </w:rPr>
        <w:t xml:space="preserve"> </w:t>
      </w:r>
      <w:r>
        <w:rPr>
          <w:lang w:val="en-US"/>
        </w:rPr>
        <w:t>in an area that is not suitable for, or accessible by, a sedan motor vehicle allocated to the designated</w:t>
      </w:r>
      <w:r w:rsidR="001171E1">
        <w:rPr>
          <w:lang w:val="en-US"/>
        </w:rPr>
        <w:t xml:space="preserve"> </w:t>
      </w:r>
      <w:r>
        <w:rPr>
          <w:lang w:val="en-US"/>
        </w:rPr>
        <w:t>public office-bearer in terms of regulation 4.</w:t>
      </w:r>
    </w:p>
    <w:p w14:paraId="12F22867" w14:textId="77777777" w:rsidR="001171E1" w:rsidRDefault="001171E1" w:rsidP="001171E1">
      <w:pPr>
        <w:pStyle w:val="REG-P1"/>
        <w:rPr>
          <w:lang w:val="en-US"/>
        </w:rPr>
      </w:pPr>
    </w:p>
    <w:p w14:paraId="38EF4B49" w14:textId="0CAF77F8" w:rsidR="007A6CF4" w:rsidRDefault="007A6CF4" w:rsidP="001171E1">
      <w:pPr>
        <w:pStyle w:val="REG-P1"/>
        <w:rPr>
          <w:lang w:val="en-US"/>
        </w:rPr>
      </w:pPr>
      <w:r>
        <w:rPr>
          <w:lang w:val="en-US"/>
        </w:rPr>
        <w:t>(3)</w:t>
      </w:r>
      <w:r w:rsidR="001171E1">
        <w:rPr>
          <w:lang w:val="en-US"/>
        </w:rPr>
        <w:tab/>
      </w:r>
      <w:r>
        <w:rPr>
          <w:lang w:val="en-US"/>
        </w:rPr>
        <w:t>When the need for official travel by a designated public office-bearer arises, the</w:t>
      </w:r>
      <w:r w:rsidR="001171E1">
        <w:rPr>
          <w:lang w:val="en-US"/>
        </w:rPr>
        <w:t xml:space="preserve"> </w:t>
      </w:r>
      <w:r>
        <w:rPr>
          <w:lang w:val="en-US"/>
        </w:rPr>
        <w:t>designated public office-bearer must present the programme of official work to the accounting officer</w:t>
      </w:r>
      <w:r w:rsidR="001171E1">
        <w:rPr>
          <w:lang w:val="en-US"/>
        </w:rPr>
        <w:t xml:space="preserve"> </w:t>
      </w:r>
      <w:r>
        <w:rPr>
          <w:lang w:val="en-US"/>
        </w:rPr>
        <w:t>of the respective -</w:t>
      </w:r>
    </w:p>
    <w:p w14:paraId="429A16B2" w14:textId="77777777" w:rsidR="001171E1" w:rsidRDefault="001171E1" w:rsidP="001171E1">
      <w:pPr>
        <w:pStyle w:val="REG-P1"/>
        <w:rPr>
          <w:lang w:val="en-US"/>
        </w:rPr>
      </w:pPr>
    </w:p>
    <w:p w14:paraId="4F280B9B" w14:textId="4C43F162" w:rsidR="007A6CF4" w:rsidRDefault="007A6CF4" w:rsidP="001171E1">
      <w:pPr>
        <w:pStyle w:val="REG-Pa"/>
        <w:rPr>
          <w:lang w:val="en-US"/>
        </w:rPr>
      </w:pPr>
      <w:r>
        <w:rPr>
          <w:lang w:val="en-US"/>
        </w:rPr>
        <w:t>(a)</w:t>
      </w:r>
      <w:r w:rsidR="001171E1">
        <w:rPr>
          <w:lang w:val="en-US"/>
        </w:rPr>
        <w:tab/>
      </w:r>
      <w:r>
        <w:rPr>
          <w:lang w:val="en-US"/>
        </w:rPr>
        <w:t>office, ministry or agency; or</w:t>
      </w:r>
    </w:p>
    <w:p w14:paraId="659013AB" w14:textId="77777777" w:rsidR="001171E1" w:rsidRDefault="001171E1" w:rsidP="001171E1">
      <w:pPr>
        <w:pStyle w:val="REG-Pa"/>
        <w:rPr>
          <w:lang w:val="en-US"/>
        </w:rPr>
      </w:pPr>
    </w:p>
    <w:p w14:paraId="4E521C37" w14:textId="34A15C4E" w:rsidR="007A6CF4" w:rsidRDefault="007A6CF4" w:rsidP="001171E1">
      <w:pPr>
        <w:pStyle w:val="REG-Pa"/>
        <w:rPr>
          <w:lang w:val="en-US"/>
        </w:rPr>
      </w:pPr>
      <w:r>
        <w:rPr>
          <w:lang w:val="en-US"/>
        </w:rPr>
        <w:t>(b)</w:t>
      </w:r>
      <w:r w:rsidR="001171E1">
        <w:rPr>
          <w:lang w:val="en-US"/>
        </w:rPr>
        <w:tab/>
      </w:r>
      <w:r>
        <w:rPr>
          <w:lang w:val="en-US"/>
        </w:rPr>
        <w:t>institution referred to in subregulation (1)(b),</w:t>
      </w:r>
    </w:p>
    <w:p w14:paraId="2D5EF760" w14:textId="77777777" w:rsidR="001171E1" w:rsidRDefault="001171E1" w:rsidP="001171E1">
      <w:pPr>
        <w:pStyle w:val="REG-Pa"/>
        <w:rPr>
          <w:lang w:val="en-US"/>
        </w:rPr>
      </w:pPr>
    </w:p>
    <w:p w14:paraId="3F113AD4" w14:textId="2F44EBF4" w:rsidR="007A6CF4" w:rsidRDefault="007A6CF4" w:rsidP="007A6CF4">
      <w:pPr>
        <w:pStyle w:val="REG-P0"/>
        <w:rPr>
          <w:lang w:val="en-US"/>
        </w:rPr>
      </w:pPr>
      <w:r>
        <w:rPr>
          <w:lang w:val="en-US"/>
        </w:rPr>
        <w:t>for logistical and planning purposes.</w:t>
      </w:r>
    </w:p>
    <w:p w14:paraId="021CAD76" w14:textId="77777777" w:rsidR="001171E1" w:rsidRDefault="001171E1" w:rsidP="007A6CF4">
      <w:pPr>
        <w:pStyle w:val="REG-P0"/>
        <w:rPr>
          <w:lang w:val="en-US"/>
        </w:rPr>
      </w:pPr>
    </w:p>
    <w:p w14:paraId="130AB07C" w14:textId="383D1D69" w:rsidR="007A6CF4" w:rsidRDefault="007A6CF4" w:rsidP="001171E1">
      <w:pPr>
        <w:pStyle w:val="REG-P1"/>
        <w:rPr>
          <w:lang w:val="en-US"/>
        </w:rPr>
      </w:pPr>
      <w:r>
        <w:rPr>
          <w:lang w:val="en-US"/>
        </w:rPr>
        <w:t xml:space="preserve">(4) </w:t>
      </w:r>
      <w:r w:rsidR="001171E1">
        <w:rPr>
          <w:lang w:val="en-US"/>
        </w:rPr>
        <w:tab/>
        <w:t>T</w:t>
      </w:r>
      <w:r>
        <w:rPr>
          <w:lang w:val="en-US"/>
        </w:rPr>
        <w:t>he accounting officer referred to in subregulation (3) is responsible for -</w:t>
      </w:r>
    </w:p>
    <w:p w14:paraId="1B9E0D4E" w14:textId="77777777" w:rsidR="001171E1" w:rsidRDefault="001171E1" w:rsidP="001171E1">
      <w:pPr>
        <w:pStyle w:val="REG-P1"/>
        <w:rPr>
          <w:lang w:val="en-US"/>
        </w:rPr>
      </w:pPr>
    </w:p>
    <w:p w14:paraId="1C2133E1" w14:textId="2C1C735A" w:rsidR="007A6CF4" w:rsidRDefault="007A6CF4" w:rsidP="001171E1">
      <w:pPr>
        <w:pStyle w:val="REG-Pa"/>
        <w:rPr>
          <w:lang w:val="en-US"/>
        </w:rPr>
      </w:pPr>
      <w:r>
        <w:rPr>
          <w:lang w:val="en-US"/>
        </w:rPr>
        <w:t>(a)</w:t>
      </w:r>
      <w:r w:rsidR="001171E1">
        <w:rPr>
          <w:lang w:val="en-US"/>
        </w:rPr>
        <w:tab/>
      </w:r>
      <w:r>
        <w:rPr>
          <w:lang w:val="en-US"/>
        </w:rPr>
        <w:t>booking out the off-road motor vehicle for the designated public office-bearer; and</w:t>
      </w:r>
    </w:p>
    <w:p w14:paraId="5A820661" w14:textId="77777777" w:rsidR="001171E1" w:rsidRDefault="001171E1" w:rsidP="001171E1">
      <w:pPr>
        <w:pStyle w:val="REG-Pa"/>
        <w:rPr>
          <w:lang w:val="en-US"/>
        </w:rPr>
      </w:pPr>
    </w:p>
    <w:p w14:paraId="68F299A5" w14:textId="094E2769" w:rsidR="007A6CF4" w:rsidRDefault="007A6CF4" w:rsidP="001171E1">
      <w:pPr>
        <w:pStyle w:val="REG-Pa"/>
        <w:rPr>
          <w:lang w:val="en-US"/>
        </w:rPr>
      </w:pPr>
      <w:r>
        <w:rPr>
          <w:lang w:val="en-US"/>
        </w:rPr>
        <w:t>(b)</w:t>
      </w:r>
      <w:r w:rsidR="001171E1">
        <w:rPr>
          <w:lang w:val="en-US"/>
        </w:rPr>
        <w:tab/>
      </w:r>
      <w:r>
        <w:rPr>
          <w:lang w:val="en-US"/>
        </w:rPr>
        <w:t>keeping monthly records in respect of the allocated off-road motor vehicle which</w:t>
      </w:r>
      <w:r w:rsidR="001171E1">
        <w:rPr>
          <w:lang w:val="en-US"/>
        </w:rPr>
        <w:t xml:space="preserve"> </w:t>
      </w:r>
      <w:r>
        <w:rPr>
          <w:lang w:val="en-US"/>
        </w:rPr>
        <w:t>records must include, but are not limited to, the kilometres travelled and fuel usage</w:t>
      </w:r>
      <w:r w:rsidR="001171E1">
        <w:rPr>
          <w:lang w:val="en-US"/>
        </w:rPr>
        <w:t xml:space="preserve"> </w:t>
      </w:r>
      <w:r>
        <w:rPr>
          <w:lang w:val="en-US"/>
        </w:rPr>
        <w:t>by the designated public office-bearer.</w:t>
      </w:r>
    </w:p>
    <w:p w14:paraId="164A900F" w14:textId="77777777" w:rsidR="001171E1" w:rsidRDefault="001171E1" w:rsidP="001171E1">
      <w:pPr>
        <w:pStyle w:val="REG-Pa"/>
        <w:rPr>
          <w:lang w:val="en-US"/>
        </w:rPr>
      </w:pPr>
    </w:p>
    <w:p w14:paraId="744F492A" w14:textId="267BC70D" w:rsidR="007A6CF4" w:rsidRDefault="007A6CF4" w:rsidP="001171E1">
      <w:pPr>
        <w:pStyle w:val="REG-P1"/>
        <w:rPr>
          <w:lang w:val="en-US"/>
        </w:rPr>
      </w:pPr>
      <w:r>
        <w:rPr>
          <w:lang w:val="en-US"/>
        </w:rPr>
        <w:t>(5)</w:t>
      </w:r>
      <w:r w:rsidR="001171E1">
        <w:rPr>
          <w:lang w:val="en-US"/>
        </w:rPr>
        <w:tab/>
      </w:r>
      <w:r>
        <w:rPr>
          <w:lang w:val="en-US"/>
        </w:rPr>
        <w:t>Monthly fuel usage in respect of the off-road motor vehicle must be limited to 160</w:t>
      </w:r>
      <w:r w:rsidR="001171E1">
        <w:rPr>
          <w:lang w:val="en-US"/>
        </w:rPr>
        <w:t xml:space="preserve"> </w:t>
      </w:r>
      <w:r>
        <w:rPr>
          <w:lang w:val="en-US"/>
        </w:rPr>
        <w:t>litres times four tanks amounting to a total of 640 litres per month per allocated off-road motor</w:t>
      </w:r>
      <w:r w:rsidR="001171E1">
        <w:rPr>
          <w:lang w:val="en-US"/>
        </w:rPr>
        <w:t xml:space="preserve"> </w:t>
      </w:r>
      <w:r>
        <w:rPr>
          <w:lang w:val="en-US"/>
        </w:rPr>
        <w:t>vehicle, inclusive of the reserve fuel tank.</w:t>
      </w:r>
    </w:p>
    <w:p w14:paraId="759009FF" w14:textId="77777777" w:rsidR="001171E1" w:rsidRDefault="001171E1" w:rsidP="001171E1">
      <w:pPr>
        <w:pStyle w:val="REG-P1"/>
        <w:rPr>
          <w:lang w:val="en-US"/>
        </w:rPr>
      </w:pPr>
    </w:p>
    <w:p w14:paraId="1CECF8B5" w14:textId="6BEE8774" w:rsidR="007A6CF4" w:rsidRDefault="007A6CF4" w:rsidP="001171E1">
      <w:pPr>
        <w:pStyle w:val="REG-P1"/>
        <w:rPr>
          <w:lang w:val="en-US"/>
        </w:rPr>
      </w:pPr>
      <w:r>
        <w:rPr>
          <w:lang w:val="en-US"/>
        </w:rPr>
        <w:t>(6)</w:t>
      </w:r>
      <w:r w:rsidR="001171E1">
        <w:rPr>
          <w:lang w:val="en-US"/>
        </w:rPr>
        <w:tab/>
      </w:r>
      <w:r>
        <w:rPr>
          <w:lang w:val="en-US"/>
        </w:rPr>
        <w:t>For the purpose of these regulations, any monthly fuel not utilised for that respective</w:t>
      </w:r>
      <w:r w:rsidR="001171E1">
        <w:rPr>
          <w:lang w:val="en-US"/>
        </w:rPr>
        <w:t xml:space="preserve"> </w:t>
      </w:r>
      <w:r>
        <w:rPr>
          <w:lang w:val="en-US"/>
        </w:rPr>
        <w:t>month may not be carried over to any other month.</w:t>
      </w:r>
    </w:p>
    <w:p w14:paraId="38CF50B9" w14:textId="77777777" w:rsidR="001171E1" w:rsidRDefault="001171E1" w:rsidP="001171E1">
      <w:pPr>
        <w:pStyle w:val="REG-P1"/>
        <w:rPr>
          <w:lang w:val="en-US"/>
        </w:rPr>
      </w:pPr>
    </w:p>
    <w:p w14:paraId="4A0DFD49" w14:textId="26B4928A" w:rsidR="007A6CF4" w:rsidRDefault="007A6CF4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Sedan motor vehicles allocated to designated public office-bearers</w:t>
      </w:r>
    </w:p>
    <w:p w14:paraId="78667C64" w14:textId="77777777" w:rsidR="00DF73A1" w:rsidRDefault="00DF73A1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</w:p>
    <w:p w14:paraId="39BB7CD9" w14:textId="380F33F0" w:rsidR="007A6CF4" w:rsidRDefault="007A6CF4" w:rsidP="00DF73A1">
      <w:pPr>
        <w:pStyle w:val="REG-P1"/>
        <w:rPr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4.</w:t>
      </w:r>
      <w:r w:rsidR="00DF73A1">
        <w:rPr>
          <w:rFonts w:ascii="TimesNewRomanPS-BoldMT" w:hAnsi="TimesNewRomanPS-BoldMT" w:cs="TimesNewRomanPS-BoldMT"/>
          <w:b/>
          <w:bCs/>
          <w:lang w:val="en-US"/>
        </w:rPr>
        <w:tab/>
      </w:r>
      <w:r>
        <w:rPr>
          <w:lang w:val="en-US"/>
        </w:rPr>
        <w:t>(1)</w:t>
      </w:r>
      <w:r w:rsidR="00DF73A1">
        <w:rPr>
          <w:lang w:val="en-US"/>
        </w:rPr>
        <w:tab/>
      </w:r>
      <w:r>
        <w:rPr>
          <w:lang w:val="en-US"/>
        </w:rPr>
        <w:t>One sedan motor vehicle must be allocated to each designated public office</w:t>
      </w:r>
      <w:r w:rsidR="00DF73A1">
        <w:rPr>
          <w:lang w:val="en-US"/>
        </w:rPr>
        <w:t>-</w:t>
      </w:r>
      <w:r>
        <w:rPr>
          <w:lang w:val="en-US"/>
        </w:rPr>
        <w:t>bearer</w:t>
      </w:r>
      <w:r w:rsidR="00DF73A1">
        <w:rPr>
          <w:lang w:val="en-US"/>
        </w:rPr>
        <w:t xml:space="preserve"> </w:t>
      </w:r>
      <w:r>
        <w:rPr>
          <w:lang w:val="en-US"/>
        </w:rPr>
        <w:t>for official and private use.</w:t>
      </w:r>
    </w:p>
    <w:p w14:paraId="1CB81BD2" w14:textId="77777777" w:rsidR="00DF73A1" w:rsidRDefault="00DF73A1" w:rsidP="00DF73A1">
      <w:pPr>
        <w:pStyle w:val="REG-P1"/>
        <w:rPr>
          <w:lang w:val="en-US"/>
        </w:rPr>
      </w:pPr>
    </w:p>
    <w:p w14:paraId="79A0D6CA" w14:textId="0EE80362" w:rsidR="007A6CF4" w:rsidRDefault="007A6CF4" w:rsidP="00DF73A1">
      <w:pPr>
        <w:pStyle w:val="REG-P1"/>
        <w:rPr>
          <w:lang w:val="en-US"/>
        </w:rPr>
      </w:pPr>
      <w:r>
        <w:rPr>
          <w:lang w:val="en-US"/>
        </w:rPr>
        <w:t>(2)</w:t>
      </w:r>
      <w:r w:rsidR="00DF73A1">
        <w:rPr>
          <w:lang w:val="en-US"/>
        </w:rPr>
        <w:tab/>
      </w:r>
      <w:r>
        <w:rPr>
          <w:lang w:val="en-US"/>
        </w:rPr>
        <w:t>Monthly fuel usage in respect of the sedan motor vehicle must be limited to 70 litres</w:t>
      </w:r>
      <w:r w:rsidR="00DF73A1">
        <w:rPr>
          <w:lang w:val="en-US"/>
        </w:rPr>
        <w:t xml:space="preserve"> </w:t>
      </w:r>
      <w:r>
        <w:rPr>
          <w:lang w:val="en-US"/>
        </w:rPr>
        <w:t>times six tanks amounting to a total of 420 litres per month per allocated sedan motor vehicle.</w:t>
      </w:r>
    </w:p>
    <w:p w14:paraId="75D6737B" w14:textId="77777777" w:rsidR="00DF73A1" w:rsidRDefault="00DF73A1" w:rsidP="00DF73A1">
      <w:pPr>
        <w:pStyle w:val="REG-P1"/>
        <w:rPr>
          <w:lang w:val="en-US"/>
        </w:rPr>
      </w:pPr>
    </w:p>
    <w:p w14:paraId="4E7ED64E" w14:textId="279B4A29" w:rsidR="007A6CF4" w:rsidRDefault="007A6CF4" w:rsidP="00DF73A1">
      <w:pPr>
        <w:pStyle w:val="REG-P1"/>
        <w:rPr>
          <w:lang w:val="en-US"/>
        </w:rPr>
      </w:pPr>
      <w:r>
        <w:rPr>
          <w:lang w:val="en-US"/>
        </w:rPr>
        <w:t>(3)</w:t>
      </w:r>
      <w:r w:rsidR="00DF73A1">
        <w:rPr>
          <w:lang w:val="en-US"/>
        </w:rPr>
        <w:tab/>
      </w:r>
      <w:r>
        <w:rPr>
          <w:lang w:val="en-US"/>
        </w:rPr>
        <w:t>For the purpose of these regulations, any monthly fuel not utilised for that respective</w:t>
      </w:r>
      <w:r w:rsidR="00DF73A1">
        <w:rPr>
          <w:lang w:val="en-US"/>
        </w:rPr>
        <w:t xml:space="preserve"> </w:t>
      </w:r>
      <w:r>
        <w:rPr>
          <w:lang w:val="en-US"/>
        </w:rPr>
        <w:t>month may not be carried over to any other month.</w:t>
      </w:r>
    </w:p>
    <w:p w14:paraId="0B78D559" w14:textId="77777777" w:rsidR="00DF73A1" w:rsidRDefault="00DF73A1" w:rsidP="00DF73A1">
      <w:pPr>
        <w:pStyle w:val="REG-P1"/>
        <w:rPr>
          <w:lang w:val="en-US"/>
        </w:rPr>
      </w:pPr>
    </w:p>
    <w:p w14:paraId="72F05895" w14:textId="359D71A1" w:rsidR="007A6CF4" w:rsidRDefault="007A6CF4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Compliance and enforcement</w:t>
      </w:r>
    </w:p>
    <w:p w14:paraId="741CED19" w14:textId="77777777" w:rsidR="00DF73A1" w:rsidRDefault="00DF73A1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</w:p>
    <w:p w14:paraId="38A448C2" w14:textId="1B78767C" w:rsidR="007A6CF4" w:rsidRDefault="007A6CF4" w:rsidP="00DF73A1">
      <w:pPr>
        <w:pStyle w:val="REG-P1"/>
        <w:rPr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5.</w:t>
      </w:r>
      <w:r w:rsidR="00DF73A1">
        <w:rPr>
          <w:rFonts w:ascii="TimesNewRomanPS-BoldMT" w:hAnsi="TimesNewRomanPS-BoldMT" w:cs="TimesNewRomanPS-BoldMT"/>
          <w:b/>
          <w:bCs/>
          <w:lang w:val="en-US"/>
        </w:rPr>
        <w:tab/>
      </w:r>
      <w:r>
        <w:rPr>
          <w:lang w:val="en-US"/>
        </w:rPr>
        <w:t>(1)</w:t>
      </w:r>
      <w:r w:rsidR="00DF73A1">
        <w:rPr>
          <w:lang w:val="en-US"/>
        </w:rPr>
        <w:tab/>
      </w:r>
      <w:r>
        <w:rPr>
          <w:lang w:val="en-US"/>
        </w:rPr>
        <w:t>The Ministry and the accounting officers in the offices, ministries or</w:t>
      </w:r>
      <w:r w:rsidR="00DF73A1">
        <w:rPr>
          <w:lang w:val="en-US"/>
        </w:rPr>
        <w:t xml:space="preserve"> </w:t>
      </w:r>
      <w:r>
        <w:rPr>
          <w:lang w:val="en-US"/>
        </w:rPr>
        <w:t>agencies or institutions referred to in regulation 3(1) are responsible for the implementation of these</w:t>
      </w:r>
      <w:r w:rsidR="00DF73A1">
        <w:rPr>
          <w:lang w:val="en-US"/>
        </w:rPr>
        <w:t xml:space="preserve"> </w:t>
      </w:r>
      <w:r>
        <w:rPr>
          <w:lang w:val="en-US"/>
        </w:rPr>
        <w:t>regulations.</w:t>
      </w:r>
    </w:p>
    <w:p w14:paraId="7766464A" w14:textId="77777777" w:rsidR="00DF73A1" w:rsidRDefault="00DF73A1" w:rsidP="00DF73A1">
      <w:pPr>
        <w:pStyle w:val="REG-P1"/>
        <w:rPr>
          <w:lang w:val="en-US"/>
        </w:rPr>
      </w:pPr>
    </w:p>
    <w:p w14:paraId="4CB0DDD6" w14:textId="1B4D4F9A" w:rsidR="007A6CF4" w:rsidRDefault="007A6CF4" w:rsidP="00DF73A1">
      <w:pPr>
        <w:pStyle w:val="REG-P1"/>
        <w:rPr>
          <w:lang w:val="en-US"/>
        </w:rPr>
      </w:pPr>
      <w:r>
        <w:rPr>
          <w:lang w:val="en-US"/>
        </w:rPr>
        <w:t>(2)</w:t>
      </w:r>
      <w:r w:rsidR="00DF73A1">
        <w:rPr>
          <w:lang w:val="en-US"/>
        </w:rPr>
        <w:tab/>
      </w:r>
      <w:r>
        <w:rPr>
          <w:lang w:val="en-US"/>
        </w:rPr>
        <w:t>The Ministry must put in place administrative measures necessary to achieve the</w:t>
      </w:r>
      <w:r w:rsidR="00DF73A1">
        <w:rPr>
          <w:lang w:val="en-US"/>
        </w:rPr>
        <w:t xml:space="preserve"> </w:t>
      </w:r>
      <w:r>
        <w:rPr>
          <w:lang w:val="en-US"/>
        </w:rPr>
        <w:t>objects of these regulations, including but not limited to, the issuance of a log sheet for purposes of</w:t>
      </w:r>
      <w:r w:rsidR="00DF73A1">
        <w:rPr>
          <w:lang w:val="en-US"/>
        </w:rPr>
        <w:t xml:space="preserve"> </w:t>
      </w:r>
      <w:r>
        <w:rPr>
          <w:lang w:val="en-US"/>
        </w:rPr>
        <w:t>recording fuel usage, travel and related information.</w:t>
      </w:r>
    </w:p>
    <w:p w14:paraId="7FF37E64" w14:textId="77777777" w:rsidR="00DF73A1" w:rsidRDefault="00DF73A1" w:rsidP="00DF73A1">
      <w:pPr>
        <w:pStyle w:val="REG-P1"/>
        <w:rPr>
          <w:lang w:val="en-US"/>
        </w:rPr>
      </w:pPr>
    </w:p>
    <w:p w14:paraId="1FBEE5D0" w14:textId="5CEDAB40" w:rsidR="007A6CF4" w:rsidRDefault="007A6CF4" w:rsidP="00DF73A1">
      <w:pPr>
        <w:pStyle w:val="REG-P1"/>
        <w:rPr>
          <w:lang w:val="en-US"/>
        </w:rPr>
      </w:pPr>
      <w:r>
        <w:rPr>
          <w:lang w:val="en-US"/>
        </w:rPr>
        <w:t>(3)</w:t>
      </w:r>
      <w:r w:rsidR="00DF73A1">
        <w:rPr>
          <w:lang w:val="en-US"/>
        </w:rPr>
        <w:tab/>
      </w:r>
      <w:r>
        <w:rPr>
          <w:lang w:val="en-US"/>
        </w:rPr>
        <w:t>If a designated public office-bearer contravenes or fails to comply with these</w:t>
      </w:r>
      <w:r w:rsidR="00DF73A1">
        <w:rPr>
          <w:lang w:val="en-US"/>
        </w:rPr>
        <w:t xml:space="preserve"> </w:t>
      </w:r>
      <w:r>
        <w:rPr>
          <w:lang w:val="en-US"/>
        </w:rPr>
        <w:t>regulations, the accounting officer in the office, ministry or agency or an institution referred to in</w:t>
      </w:r>
      <w:r w:rsidR="00DF73A1">
        <w:rPr>
          <w:lang w:val="en-US"/>
        </w:rPr>
        <w:t xml:space="preserve"> </w:t>
      </w:r>
      <w:r>
        <w:rPr>
          <w:lang w:val="en-US"/>
        </w:rPr>
        <w:t>regulation 3(1) must request the designated public office-bearer to, in writing, furnish the accounting</w:t>
      </w:r>
      <w:r w:rsidR="00DF73A1">
        <w:rPr>
          <w:lang w:val="en-US"/>
        </w:rPr>
        <w:t xml:space="preserve"> </w:t>
      </w:r>
      <w:r>
        <w:rPr>
          <w:lang w:val="en-US"/>
        </w:rPr>
        <w:t>officer of the Ministry with an explanation of the designated public office-bearer’s contravention or</w:t>
      </w:r>
      <w:r w:rsidR="00DF73A1">
        <w:rPr>
          <w:lang w:val="en-US"/>
        </w:rPr>
        <w:t xml:space="preserve"> </w:t>
      </w:r>
      <w:r>
        <w:rPr>
          <w:lang w:val="en-US"/>
        </w:rPr>
        <w:t>failure to comply with these regulations.</w:t>
      </w:r>
    </w:p>
    <w:p w14:paraId="24CF96D6" w14:textId="77777777" w:rsidR="00DF73A1" w:rsidRDefault="00DF73A1" w:rsidP="00DF73A1">
      <w:pPr>
        <w:pStyle w:val="REG-P1"/>
        <w:rPr>
          <w:lang w:val="en-US"/>
        </w:rPr>
      </w:pPr>
    </w:p>
    <w:p w14:paraId="268A6FE4" w14:textId="46D407C8" w:rsidR="007A6CF4" w:rsidRDefault="007A6CF4" w:rsidP="00DF73A1">
      <w:pPr>
        <w:pStyle w:val="REG-P1"/>
        <w:rPr>
          <w:lang w:val="en-US"/>
        </w:rPr>
      </w:pPr>
      <w:r>
        <w:rPr>
          <w:lang w:val="en-US"/>
        </w:rPr>
        <w:t>(4)</w:t>
      </w:r>
      <w:r w:rsidR="00DF73A1">
        <w:rPr>
          <w:lang w:val="en-US"/>
        </w:rPr>
        <w:tab/>
      </w:r>
      <w:r>
        <w:rPr>
          <w:lang w:val="en-US"/>
        </w:rPr>
        <w:t>If the accounting officer of the Ministry is not satisfied with the explanation given by</w:t>
      </w:r>
      <w:r w:rsidR="00DF73A1">
        <w:rPr>
          <w:lang w:val="en-US"/>
        </w:rPr>
        <w:t xml:space="preserve"> </w:t>
      </w:r>
      <w:r>
        <w:rPr>
          <w:lang w:val="en-US"/>
        </w:rPr>
        <w:t>the designated public office-bearer, the accounting officer of the Ministry must take measures against</w:t>
      </w:r>
      <w:r w:rsidR="00DF73A1">
        <w:rPr>
          <w:lang w:val="en-US"/>
        </w:rPr>
        <w:t xml:space="preserve"> </w:t>
      </w:r>
      <w:r>
        <w:rPr>
          <w:lang w:val="en-US"/>
        </w:rPr>
        <w:t>the designated public office-bearer in line with the State Finance Act,</w:t>
      </w:r>
      <w:r w:rsidR="00180CD2">
        <w:rPr>
          <w:lang w:val="en-US"/>
        </w:rPr>
        <w:t xml:space="preserve"> </w:t>
      </w:r>
      <w:r>
        <w:rPr>
          <w:lang w:val="en-US"/>
        </w:rPr>
        <w:t>1991 (State Finance Act No. 31</w:t>
      </w:r>
      <w:r w:rsidR="00DF73A1">
        <w:rPr>
          <w:lang w:val="en-US"/>
        </w:rPr>
        <w:t xml:space="preserve"> </w:t>
      </w:r>
      <w:r>
        <w:rPr>
          <w:lang w:val="en-US"/>
        </w:rPr>
        <w:t>of 1991) to recover losses or damages from the designated public office-bearer.</w:t>
      </w:r>
    </w:p>
    <w:p w14:paraId="424083D3" w14:textId="77777777" w:rsidR="00DF73A1" w:rsidRDefault="00DF73A1" w:rsidP="00DF73A1">
      <w:pPr>
        <w:pStyle w:val="REG-P1"/>
        <w:rPr>
          <w:lang w:val="en-US"/>
        </w:rPr>
      </w:pPr>
    </w:p>
    <w:p w14:paraId="62D3A836" w14:textId="3A484718" w:rsidR="007A6CF4" w:rsidRDefault="007A6CF4" w:rsidP="00DF73A1">
      <w:pPr>
        <w:pStyle w:val="REG-P1"/>
        <w:rPr>
          <w:lang w:val="en-US"/>
        </w:rPr>
      </w:pPr>
      <w:r>
        <w:rPr>
          <w:lang w:val="en-US"/>
        </w:rPr>
        <w:t>(5)</w:t>
      </w:r>
      <w:r w:rsidR="00DF73A1">
        <w:rPr>
          <w:lang w:val="en-US"/>
        </w:rPr>
        <w:tab/>
      </w:r>
      <w:r>
        <w:rPr>
          <w:lang w:val="en-US"/>
        </w:rPr>
        <w:t>If the designated public office-bearer referred to in subregulation (4) is not in</w:t>
      </w:r>
      <w:r w:rsidR="00DF73A1">
        <w:rPr>
          <w:lang w:val="en-US"/>
        </w:rPr>
        <w:t xml:space="preserve"> </w:t>
      </w:r>
      <w:r>
        <w:rPr>
          <w:lang w:val="en-US"/>
        </w:rPr>
        <w:t>agreement with the decision of the accounting officer of the Ministry, the designated public office</w:t>
      </w:r>
      <w:r w:rsidR="00DF73A1">
        <w:rPr>
          <w:lang w:val="en-US"/>
        </w:rPr>
        <w:t>-</w:t>
      </w:r>
      <w:r>
        <w:rPr>
          <w:lang w:val="en-US"/>
        </w:rPr>
        <w:t>bearer</w:t>
      </w:r>
      <w:r w:rsidR="00DF73A1">
        <w:rPr>
          <w:lang w:val="en-US"/>
        </w:rPr>
        <w:t xml:space="preserve"> </w:t>
      </w:r>
      <w:r>
        <w:rPr>
          <w:lang w:val="en-US"/>
        </w:rPr>
        <w:t>may, in writing, appeal to the President.</w:t>
      </w:r>
    </w:p>
    <w:p w14:paraId="55987914" w14:textId="77777777" w:rsidR="00DF73A1" w:rsidRDefault="00DF73A1" w:rsidP="00DF73A1">
      <w:pPr>
        <w:pStyle w:val="REG-P1"/>
        <w:rPr>
          <w:lang w:val="en-US"/>
        </w:rPr>
      </w:pPr>
    </w:p>
    <w:p w14:paraId="21DCB941" w14:textId="5D34326B" w:rsidR="007A6CF4" w:rsidRDefault="007A6CF4" w:rsidP="00DF73A1">
      <w:pPr>
        <w:pStyle w:val="REG-P1"/>
        <w:rPr>
          <w:lang w:val="en-US"/>
        </w:rPr>
      </w:pPr>
      <w:r>
        <w:rPr>
          <w:lang w:val="en-US"/>
        </w:rPr>
        <w:t>(6)</w:t>
      </w:r>
      <w:r w:rsidR="00DF73A1">
        <w:rPr>
          <w:lang w:val="en-US"/>
        </w:rPr>
        <w:tab/>
      </w:r>
      <w:r>
        <w:rPr>
          <w:lang w:val="en-US"/>
        </w:rPr>
        <w:t>The President must consider the appeal made in terms of subregulation (5) and may</w:t>
      </w:r>
      <w:r w:rsidR="00DF73A1">
        <w:rPr>
          <w:lang w:val="en-US"/>
        </w:rPr>
        <w:t xml:space="preserve"> </w:t>
      </w:r>
      <w:r>
        <w:rPr>
          <w:lang w:val="en-US"/>
        </w:rPr>
        <w:t>call for oral evidence or for further information or particulars from any of the parties and must, in</w:t>
      </w:r>
      <w:r w:rsidR="00DF73A1">
        <w:rPr>
          <w:lang w:val="en-US"/>
        </w:rPr>
        <w:t xml:space="preserve"> </w:t>
      </w:r>
      <w:r>
        <w:rPr>
          <w:lang w:val="en-US"/>
        </w:rPr>
        <w:t>writing, communicate his or her decision to both parties.</w:t>
      </w:r>
    </w:p>
    <w:p w14:paraId="367F0C90" w14:textId="77777777" w:rsidR="00DF73A1" w:rsidRDefault="00DF73A1" w:rsidP="00DF73A1">
      <w:pPr>
        <w:pStyle w:val="REG-P1"/>
        <w:rPr>
          <w:lang w:val="en-US"/>
        </w:rPr>
      </w:pPr>
    </w:p>
    <w:p w14:paraId="2BBBAAF6" w14:textId="4311B40C" w:rsidR="007A6CF4" w:rsidRDefault="007A6CF4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Relief motor vehicles</w:t>
      </w:r>
    </w:p>
    <w:p w14:paraId="193511FE" w14:textId="77777777" w:rsidR="00DF73A1" w:rsidRDefault="00DF73A1" w:rsidP="007A6CF4">
      <w:pPr>
        <w:pStyle w:val="REG-P0"/>
        <w:rPr>
          <w:rFonts w:ascii="TimesNewRomanPS-BoldMT" w:hAnsi="TimesNewRomanPS-BoldMT" w:cs="TimesNewRomanPS-BoldMT"/>
          <w:b/>
          <w:bCs/>
          <w:lang w:val="en-US"/>
        </w:rPr>
      </w:pPr>
    </w:p>
    <w:p w14:paraId="432761E0" w14:textId="01DC3372" w:rsidR="00B378D0" w:rsidRDefault="007A6CF4" w:rsidP="00DF73A1">
      <w:pPr>
        <w:pStyle w:val="REG-P1"/>
        <w:rPr>
          <w:lang w:val="en-US"/>
        </w:rPr>
      </w:pPr>
      <w:r>
        <w:rPr>
          <w:rFonts w:ascii="TimesNewRomanPS-BoldMT" w:hAnsi="TimesNewRomanPS-BoldMT" w:cs="TimesNewRomanPS-BoldMT"/>
          <w:b/>
          <w:bCs/>
          <w:lang w:val="en-US"/>
        </w:rPr>
        <w:t>6.</w:t>
      </w:r>
      <w:r w:rsidR="00DF73A1">
        <w:rPr>
          <w:rFonts w:ascii="TimesNewRomanPS-BoldMT" w:hAnsi="TimesNewRomanPS-BoldMT" w:cs="TimesNewRomanPS-BoldMT"/>
          <w:b/>
          <w:bCs/>
          <w:lang w:val="en-US"/>
        </w:rPr>
        <w:tab/>
      </w:r>
      <w:r>
        <w:rPr>
          <w:lang w:val="en-US"/>
        </w:rPr>
        <w:t>If a motor vehicle allocated to a designated public office-bearer in terms of these</w:t>
      </w:r>
      <w:r w:rsidR="00DF73A1">
        <w:rPr>
          <w:lang w:val="en-US"/>
        </w:rPr>
        <w:t xml:space="preserve"> </w:t>
      </w:r>
      <w:r>
        <w:rPr>
          <w:lang w:val="en-US"/>
        </w:rPr>
        <w:t>regulations is for any valid reason unavailable for use by the designated public office-bearer, the</w:t>
      </w:r>
      <w:r w:rsidR="00DF73A1">
        <w:rPr>
          <w:lang w:val="en-US"/>
        </w:rPr>
        <w:t xml:space="preserve"> </w:t>
      </w:r>
      <w:r>
        <w:rPr>
          <w:lang w:val="en-US"/>
        </w:rPr>
        <w:lastRenderedPageBreak/>
        <w:t>designated public office-bearer may request a relief motor vehicle from the Ministry subject to</w:t>
      </w:r>
      <w:r w:rsidR="00DF73A1">
        <w:rPr>
          <w:lang w:val="en-US"/>
        </w:rPr>
        <w:t xml:space="preserve"> </w:t>
      </w:r>
      <w:r>
        <w:rPr>
          <w:lang w:val="en-US"/>
        </w:rPr>
        <w:t>applicable terms and conditions.</w:t>
      </w:r>
    </w:p>
    <w:p w14:paraId="1EEFBEF3" w14:textId="77777777" w:rsidR="00F629B1" w:rsidRDefault="00F629B1" w:rsidP="008941BB">
      <w:pPr>
        <w:spacing w:after="200" w:line="276" w:lineRule="auto"/>
        <w:jc w:val="center"/>
        <w:rPr>
          <w:b/>
        </w:rPr>
      </w:pPr>
    </w:p>
    <w:p w14:paraId="39C9CEB4" w14:textId="4C303603" w:rsidR="00DF73A1" w:rsidRDefault="00DF73A1" w:rsidP="008941BB">
      <w:pPr>
        <w:spacing w:after="200" w:line="276" w:lineRule="auto"/>
        <w:jc w:val="center"/>
        <w:rPr>
          <w:b/>
        </w:rPr>
      </w:pPr>
      <w:r w:rsidRPr="008941BB">
        <w:rPr>
          <w:b/>
        </w:rPr>
        <w:t>ANNEXURE</w:t>
      </w:r>
    </w:p>
    <w:p w14:paraId="68C17649" w14:textId="4CB05C23" w:rsidR="00F629B1" w:rsidRPr="00F629B1" w:rsidRDefault="00F629B1" w:rsidP="00F629B1">
      <w:pPr>
        <w:pStyle w:val="AS-P-Amend"/>
      </w:pPr>
      <w:r>
        <w:rPr>
          <w:rStyle w:val="AS-H1bChar"/>
          <w:b/>
          <w:noProof w:val="0"/>
          <w:color w:val="00B050"/>
          <w:sz w:val="18"/>
          <w:szCs w:val="18"/>
        </w:rPr>
        <w:t>[</w:t>
      </w:r>
      <w:r w:rsidRPr="00F629B1">
        <w:rPr>
          <w:rStyle w:val="AS-H1bChar"/>
          <w:b/>
          <w:noProof w:val="0"/>
          <w:color w:val="00B050"/>
          <w:sz w:val="18"/>
          <w:szCs w:val="18"/>
        </w:rPr>
        <w:t>Annexure substituted by Proc. 12</w:t>
      </w:r>
      <w:r>
        <w:rPr>
          <w:rStyle w:val="AS-H1bChar"/>
          <w:b/>
          <w:noProof w:val="0"/>
          <w:color w:val="00B050"/>
          <w:sz w:val="18"/>
          <w:szCs w:val="18"/>
        </w:rPr>
        <w:t>/</w:t>
      </w:r>
      <w:r w:rsidRPr="00F629B1">
        <w:rPr>
          <w:rStyle w:val="AS-H1bChar"/>
          <w:b/>
          <w:noProof w:val="0"/>
          <w:color w:val="00B050"/>
          <w:sz w:val="18"/>
          <w:szCs w:val="18"/>
        </w:rPr>
        <w:t>2022</w:t>
      </w:r>
      <w:r>
        <w:rPr>
          <w:rStyle w:val="AS-H1bChar"/>
          <w:b/>
          <w:noProof w:val="0"/>
          <w:color w:val="00B050"/>
          <w:sz w:val="18"/>
          <w:szCs w:val="18"/>
        </w:rPr>
        <w:t>]</w:t>
      </w:r>
    </w:p>
    <w:p w14:paraId="45A2B1C8" w14:textId="77777777" w:rsidR="00F629B1" w:rsidRDefault="00F629B1" w:rsidP="008941BB">
      <w:pPr>
        <w:pStyle w:val="REG-P0"/>
        <w:jc w:val="center"/>
      </w:pPr>
    </w:p>
    <w:p w14:paraId="2223DE3D" w14:textId="1F9C2E23" w:rsidR="00DF73A1" w:rsidRPr="00DF73A1" w:rsidRDefault="00DF73A1" w:rsidP="008941BB">
      <w:pPr>
        <w:pStyle w:val="REG-P0"/>
        <w:jc w:val="center"/>
      </w:pPr>
      <w:r w:rsidRPr="00DF73A1">
        <w:t>DESIGNATED PUBLIC OFFICE-BEARERS</w:t>
      </w:r>
    </w:p>
    <w:p w14:paraId="1C8AA3BC" w14:textId="77777777" w:rsidR="00CC6551" w:rsidRDefault="00CC6551" w:rsidP="008941BB">
      <w:pPr>
        <w:pStyle w:val="REG-P0"/>
        <w:jc w:val="center"/>
      </w:pPr>
    </w:p>
    <w:p w14:paraId="2DA9B89C" w14:textId="1D41E1C1" w:rsidR="00DF73A1" w:rsidRDefault="00DF73A1" w:rsidP="008941BB">
      <w:pPr>
        <w:pStyle w:val="REG-P0"/>
        <w:jc w:val="center"/>
      </w:pPr>
      <w:r w:rsidRPr="00DF73A1">
        <w:t>(</w:t>
      </w:r>
      <w:r w:rsidR="00CC6551">
        <w:t>R</w:t>
      </w:r>
      <w:r w:rsidR="00CC6551" w:rsidRPr="00DF73A1">
        <w:t xml:space="preserve">egulation </w:t>
      </w:r>
      <w:r w:rsidRPr="00DF73A1">
        <w:t>2)</w:t>
      </w:r>
    </w:p>
    <w:p w14:paraId="392A94AE" w14:textId="3196970D" w:rsidR="00DF73A1" w:rsidRDefault="00DF73A1" w:rsidP="00DF73A1">
      <w:pPr>
        <w:pStyle w:val="REG-P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792"/>
      </w:tblGrid>
      <w:tr w:rsidR="00987E8D" w:rsidRPr="00987E8D" w14:paraId="32C68B92" w14:textId="77777777" w:rsidTr="000E7EBA">
        <w:tc>
          <w:tcPr>
            <w:tcW w:w="1696" w:type="dxa"/>
          </w:tcPr>
          <w:p w14:paraId="7B16F2A5" w14:textId="1FAE7281" w:rsidR="00987E8D" w:rsidRPr="00987E8D" w:rsidRDefault="00987E8D" w:rsidP="00DF73A1">
            <w:pPr>
              <w:pStyle w:val="REG-P0"/>
              <w:jc w:val="center"/>
              <w:rPr>
                <w:b/>
              </w:rPr>
            </w:pPr>
            <w:r w:rsidRPr="00987E8D">
              <w:rPr>
                <w:b/>
              </w:rPr>
              <w:t>GRADE</w:t>
            </w:r>
          </w:p>
        </w:tc>
        <w:tc>
          <w:tcPr>
            <w:tcW w:w="6792" w:type="dxa"/>
          </w:tcPr>
          <w:p w14:paraId="3A6794DC" w14:textId="325B5F22" w:rsidR="00987E8D" w:rsidRPr="00987E8D" w:rsidRDefault="00987E8D" w:rsidP="00DF73A1">
            <w:pPr>
              <w:pStyle w:val="REG-P0"/>
              <w:jc w:val="center"/>
              <w:rPr>
                <w:b/>
              </w:rPr>
            </w:pPr>
            <w:r w:rsidRPr="00987E8D">
              <w:rPr>
                <w:b/>
              </w:rPr>
              <w:t>DESIGNATION</w:t>
            </w:r>
          </w:p>
        </w:tc>
      </w:tr>
      <w:tr w:rsidR="00987E8D" w:rsidRPr="00987E8D" w14:paraId="4C3CE4D5" w14:textId="77777777" w:rsidTr="000E7EBA">
        <w:tc>
          <w:tcPr>
            <w:tcW w:w="1696" w:type="dxa"/>
            <w:vAlign w:val="center"/>
          </w:tcPr>
          <w:p w14:paraId="05E53D1B" w14:textId="322EB7D2" w:rsidR="00987E8D" w:rsidRPr="00987E8D" w:rsidRDefault="00987E8D" w:rsidP="00987E8D">
            <w:pPr>
              <w:pStyle w:val="REG-P0"/>
              <w:jc w:val="left"/>
            </w:pPr>
            <w:r w:rsidRPr="00987E8D">
              <w:t>POB 02</w:t>
            </w:r>
          </w:p>
        </w:tc>
        <w:tc>
          <w:tcPr>
            <w:tcW w:w="6792" w:type="dxa"/>
            <w:vAlign w:val="center"/>
          </w:tcPr>
          <w:p w14:paraId="4665D8D9" w14:textId="0E43FA3B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Deputy Prime Minister</w:t>
            </w:r>
          </w:p>
        </w:tc>
      </w:tr>
      <w:tr w:rsidR="00987E8D" w:rsidRPr="00987E8D" w14:paraId="4A2F0348" w14:textId="77777777" w:rsidTr="000E7EBA">
        <w:tc>
          <w:tcPr>
            <w:tcW w:w="1696" w:type="dxa"/>
            <w:vAlign w:val="center"/>
          </w:tcPr>
          <w:p w14:paraId="57239DB6" w14:textId="5A40F8D6" w:rsidR="00987E8D" w:rsidRPr="00987E8D" w:rsidRDefault="00987E8D" w:rsidP="00987E8D">
            <w:pPr>
              <w:pStyle w:val="REG-P0"/>
              <w:jc w:val="left"/>
            </w:pPr>
            <w:r w:rsidRPr="00987E8D">
              <w:t>POB 02</w:t>
            </w:r>
          </w:p>
        </w:tc>
        <w:tc>
          <w:tcPr>
            <w:tcW w:w="6792" w:type="dxa"/>
            <w:vAlign w:val="center"/>
          </w:tcPr>
          <w:p w14:paraId="0C664342" w14:textId="0DF7423E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Speaker: National Assembly</w:t>
            </w:r>
          </w:p>
        </w:tc>
      </w:tr>
      <w:tr w:rsidR="00987E8D" w:rsidRPr="00987E8D" w14:paraId="01DD9C3D" w14:textId="77777777" w:rsidTr="000E7EBA">
        <w:tc>
          <w:tcPr>
            <w:tcW w:w="1696" w:type="dxa"/>
            <w:vAlign w:val="center"/>
          </w:tcPr>
          <w:p w14:paraId="089DC5DD" w14:textId="099718B7" w:rsidR="00987E8D" w:rsidRPr="00987E8D" w:rsidRDefault="00987E8D" w:rsidP="00987E8D">
            <w:pPr>
              <w:pStyle w:val="REG-P0"/>
              <w:jc w:val="left"/>
            </w:pPr>
            <w:r w:rsidRPr="00987E8D">
              <w:t>POB 02</w:t>
            </w:r>
          </w:p>
        </w:tc>
        <w:tc>
          <w:tcPr>
            <w:tcW w:w="6792" w:type="dxa"/>
            <w:vAlign w:val="center"/>
          </w:tcPr>
          <w:p w14:paraId="27BC678F" w14:textId="7641CDAE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Chairperson: National Council</w:t>
            </w:r>
          </w:p>
        </w:tc>
      </w:tr>
      <w:tr w:rsidR="00987E8D" w:rsidRPr="00987E8D" w14:paraId="06F35385" w14:textId="77777777" w:rsidTr="000E7EBA">
        <w:tc>
          <w:tcPr>
            <w:tcW w:w="1696" w:type="dxa"/>
            <w:vAlign w:val="center"/>
          </w:tcPr>
          <w:p w14:paraId="2DBF87FC" w14:textId="12CC0EB2" w:rsidR="00987E8D" w:rsidRPr="00987E8D" w:rsidRDefault="00987E8D" w:rsidP="00987E8D">
            <w:pPr>
              <w:pStyle w:val="REG-P0"/>
              <w:jc w:val="left"/>
            </w:pPr>
            <w:r w:rsidRPr="00987E8D">
              <w:t>POB 05</w:t>
            </w:r>
          </w:p>
        </w:tc>
        <w:tc>
          <w:tcPr>
            <w:tcW w:w="6792" w:type="dxa"/>
            <w:vAlign w:val="center"/>
          </w:tcPr>
          <w:p w14:paraId="27D08E64" w14:textId="22385D77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Deputy Speaker: National Assembly</w:t>
            </w:r>
          </w:p>
        </w:tc>
      </w:tr>
      <w:tr w:rsidR="00987E8D" w:rsidRPr="00987E8D" w14:paraId="13CDDDBC" w14:textId="77777777" w:rsidTr="000E7EBA">
        <w:tc>
          <w:tcPr>
            <w:tcW w:w="1696" w:type="dxa"/>
            <w:vAlign w:val="center"/>
          </w:tcPr>
          <w:p w14:paraId="3FD7C9D7" w14:textId="7BC01D5A" w:rsidR="00987E8D" w:rsidRPr="00987E8D" w:rsidRDefault="00987E8D" w:rsidP="00987E8D">
            <w:pPr>
              <w:pStyle w:val="REG-P0"/>
              <w:jc w:val="left"/>
            </w:pPr>
            <w:r w:rsidRPr="00987E8D">
              <w:t>POB 05</w:t>
            </w:r>
          </w:p>
        </w:tc>
        <w:tc>
          <w:tcPr>
            <w:tcW w:w="6792" w:type="dxa"/>
            <w:vAlign w:val="center"/>
          </w:tcPr>
          <w:p w14:paraId="5467239B" w14:textId="603046AF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Vice Chairperson: National Council</w:t>
            </w:r>
          </w:p>
        </w:tc>
      </w:tr>
      <w:tr w:rsidR="00987E8D" w:rsidRPr="00987E8D" w14:paraId="6A2795A0" w14:textId="77777777" w:rsidTr="000E7EBA">
        <w:tc>
          <w:tcPr>
            <w:tcW w:w="1696" w:type="dxa"/>
            <w:vAlign w:val="center"/>
          </w:tcPr>
          <w:p w14:paraId="5BC02267" w14:textId="0B478A3E" w:rsidR="00987E8D" w:rsidRPr="00987E8D" w:rsidRDefault="00987E8D" w:rsidP="00987E8D">
            <w:pPr>
              <w:pStyle w:val="REG-P0"/>
              <w:jc w:val="left"/>
            </w:pPr>
            <w:r w:rsidRPr="00987E8D">
              <w:t>POB 03</w:t>
            </w:r>
          </w:p>
        </w:tc>
        <w:tc>
          <w:tcPr>
            <w:tcW w:w="6792" w:type="dxa"/>
            <w:vAlign w:val="center"/>
          </w:tcPr>
          <w:p w14:paraId="74F4B097" w14:textId="2CAC4387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Ministers</w:t>
            </w:r>
          </w:p>
        </w:tc>
      </w:tr>
      <w:tr w:rsidR="00987E8D" w:rsidRPr="00987E8D" w14:paraId="5ED2E543" w14:textId="77777777" w:rsidTr="000E7EBA">
        <w:tc>
          <w:tcPr>
            <w:tcW w:w="1696" w:type="dxa"/>
            <w:vAlign w:val="center"/>
          </w:tcPr>
          <w:p w14:paraId="0BA4163C" w14:textId="2331AA33" w:rsidR="00987E8D" w:rsidRPr="00987E8D" w:rsidRDefault="00987E8D" w:rsidP="00987E8D">
            <w:pPr>
              <w:pStyle w:val="REG-P0"/>
              <w:jc w:val="left"/>
            </w:pPr>
            <w:r w:rsidRPr="00987E8D">
              <w:t>POB 03</w:t>
            </w:r>
          </w:p>
        </w:tc>
        <w:tc>
          <w:tcPr>
            <w:tcW w:w="6792" w:type="dxa"/>
            <w:vAlign w:val="center"/>
          </w:tcPr>
          <w:p w14:paraId="30F5BFFC" w14:textId="0CB6305A" w:rsidR="00987E8D" w:rsidRPr="00987E8D" w:rsidRDefault="00987E8D" w:rsidP="008941BB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Attorney-General</w:t>
            </w:r>
          </w:p>
        </w:tc>
      </w:tr>
      <w:tr w:rsidR="00987E8D" w:rsidRPr="00987E8D" w14:paraId="20AB6887" w14:textId="77777777" w:rsidTr="000E7EBA">
        <w:tc>
          <w:tcPr>
            <w:tcW w:w="1696" w:type="dxa"/>
            <w:vAlign w:val="center"/>
          </w:tcPr>
          <w:p w14:paraId="54492C22" w14:textId="435B228C" w:rsidR="00987E8D" w:rsidRPr="00987E8D" w:rsidRDefault="00987E8D" w:rsidP="00987E8D">
            <w:pPr>
              <w:pStyle w:val="REG-P0"/>
              <w:jc w:val="left"/>
            </w:pPr>
            <w:r w:rsidRPr="00987E8D">
              <w:t>POB 03</w:t>
            </w:r>
          </w:p>
        </w:tc>
        <w:tc>
          <w:tcPr>
            <w:tcW w:w="6792" w:type="dxa"/>
            <w:vAlign w:val="center"/>
          </w:tcPr>
          <w:p w14:paraId="162EE8F3" w14:textId="0F15E795" w:rsidR="00987E8D" w:rsidRPr="00987E8D" w:rsidRDefault="00987E8D" w:rsidP="008941BB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Director-General: NCIS</w:t>
            </w:r>
          </w:p>
        </w:tc>
      </w:tr>
      <w:tr w:rsidR="00987E8D" w:rsidRPr="00987E8D" w14:paraId="451F9806" w14:textId="77777777" w:rsidTr="000E7EBA">
        <w:tc>
          <w:tcPr>
            <w:tcW w:w="1696" w:type="dxa"/>
            <w:vAlign w:val="center"/>
          </w:tcPr>
          <w:p w14:paraId="6AD5C9FF" w14:textId="1A491B4B" w:rsidR="00987E8D" w:rsidRPr="00987E8D" w:rsidRDefault="00987E8D" w:rsidP="00987E8D">
            <w:pPr>
              <w:pStyle w:val="REG-P0"/>
              <w:jc w:val="left"/>
            </w:pPr>
            <w:r w:rsidRPr="00987E8D">
              <w:t>POB 03</w:t>
            </w:r>
          </w:p>
        </w:tc>
        <w:tc>
          <w:tcPr>
            <w:tcW w:w="6792" w:type="dxa"/>
            <w:vAlign w:val="center"/>
          </w:tcPr>
          <w:p w14:paraId="26B33C5E" w14:textId="6CA557C3" w:rsidR="00987E8D" w:rsidRPr="00987E8D" w:rsidRDefault="00CC6551" w:rsidP="008941BB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Director-General: National Planning Commission</w:t>
            </w:r>
          </w:p>
        </w:tc>
      </w:tr>
      <w:tr w:rsidR="00987E8D" w:rsidRPr="00987E8D" w14:paraId="3432A9D0" w14:textId="77777777" w:rsidTr="000E7EBA">
        <w:tc>
          <w:tcPr>
            <w:tcW w:w="1696" w:type="dxa"/>
            <w:vAlign w:val="center"/>
          </w:tcPr>
          <w:p w14:paraId="1C6BC222" w14:textId="4B039ABA" w:rsidR="00987E8D" w:rsidRPr="00987E8D" w:rsidRDefault="00987E8D" w:rsidP="00987E8D">
            <w:pPr>
              <w:pStyle w:val="REG-P0"/>
              <w:jc w:val="left"/>
            </w:pPr>
            <w:r w:rsidRPr="00987E8D">
              <w:t>POB 05</w:t>
            </w:r>
          </w:p>
        </w:tc>
        <w:tc>
          <w:tcPr>
            <w:tcW w:w="6792" w:type="dxa"/>
            <w:vAlign w:val="center"/>
          </w:tcPr>
          <w:p w14:paraId="6D035722" w14:textId="782F26D0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Deputy Ministers</w:t>
            </w:r>
          </w:p>
        </w:tc>
      </w:tr>
      <w:tr w:rsidR="00987E8D" w:rsidRPr="00987E8D" w14:paraId="5F015CE7" w14:textId="77777777" w:rsidTr="000E7EBA">
        <w:tc>
          <w:tcPr>
            <w:tcW w:w="1696" w:type="dxa"/>
            <w:vAlign w:val="center"/>
          </w:tcPr>
          <w:p w14:paraId="16A97126" w14:textId="239A3B08" w:rsidR="00987E8D" w:rsidRPr="00987E8D" w:rsidRDefault="00987E8D" w:rsidP="00987E8D">
            <w:pPr>
              <w:pStyle w:val="REG-P0"/>
              <w:jc w:val="left"/>
            </w:pPr>
            <w:r w:rsidRPr="00987E8D">
              <w:t>POB 05</w:t>
            </w:r>
          </w:p>
        </w:tc>
        <w:tc>
          <w:tcPr>
            <w:tcW w:w="6792" w:type="dxa"/>
            <w:vAlign w:val="center"/>
          </w:tcPr>
          <w:p w14:paraId="7D667772" w14:textId="0EECC30E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Leader of Official Opposition</w:t>
            </w:r>
          </w:p>
        </w:tc>
      </w:tr>
      <w:tr w:rsidR="00987E8D" w:rsidRPr="00987E8D" w14:paraId="1D9309D5" w14:textId="77777777" w:rsidTr="000E7EBA">
        <w:tc>
          <w:tcPr>
            <w:tcW w:w="1696" w:type="dxa"/>
            <w:vAlign w:val="center"/>
          </w:tcPr>
          <w:p w14:paraId="5255F9EF" w14:textId="653A2957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POB 05</w:t>
            </w:r>
          </w:p>
        </w:tc>
        <w:tc>
          <w:tcPr>
            <w:tcW w:w="6792" w:type="dxa"/>
            <w:vAlign w:val="center"/>
          </w:tcPr>
          <w:p w14:paraId="476234DE" w14:textId="21F744E0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Regional Governors</w:t>
            </w:r>
          </w:p>
        </w:tc>
      </w:tr>
      <w:tr w:rsidR="00987E8D" w:rsidRPr="00987E8D" w14:paraId="703BA3E9" w14:textId="77777777" w:rsidTr="000E7EBA">
        <w:tc>
          <w:tcPr>
            <w:tcW w:w="1696" w:type="dxa"/>
            <w:vAlign w:val="center"/>
          </w:tcPr>
          <w:p w14:paraId="2CECFA69" w14:textId="22B2698C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POB 06</w:t>
            </w:r>
          </w:p>
        </w:tc>
        <w:tc>
          <w:tcPr>
            <w:tcW w:w="6792" w:type="dxa"/>
            <w:vAlign w:val="center"/>
          </w:tcPr>
          <w:p w14:paraId="1A4F534E" w14:textId="5088D10B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Chairperson: Regional Council</w:t>
            </w:r>
          </w:p>
        </w:tc>
      </w:tr>
      <w:tr w:rsidR="00987E8D" w:rsidRPr="00987E8D" w14:paraId="06194577" w14:textId="77777777" w:rsidTr="000E7EBA">
        <w:tc>
          <w:tcPr>
            <w:tcW w:w="1696" w:type="dxa"/>
            <w:vAlign w:val="center"/>
          </w:tcPr>
          <w:p w14:paraId="3B0C13E9" w14:textId="3B60D8B3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POB 05</w:t>
            </w:r>
          </w:p>
        </w:tc>
        <w:tc>
          <w:tcPr>
            <w:tcW w:w="6792" w:type="dxa"/>
            <w:vAlign w:val="center"/>
          </w:tcPr>
          <w:p w14:paraId="5964ABA2" w14:textId="6A570B75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Chairperson: Public Service Commission</w:t>
            </w:r>
          </w:p>
        </w:tc>
      </w:tr>
      <w:tr w:rsidR="00987E8D" w:rsidRPr="00987E8D" w14:paraId="110E46DC" w14:textId="77777777" w:rsidTr="000E7EBA">
        <w:tc>
          <w:tcPr>
            <w:tcW w:w="1696" w:type="dxa"/>
            <w:vAlign w:val="center"/>
          </w:tcPr>
          <w:p w14:paraId="7C2C3D87" w14:textId="64405216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POB 03</w:t>
            </w:r>
          </w:p>
        </w:tc>
        <w:tc>
          <w:tcPr>
            <w:tcW w:w="6792" w:type="dxa"/>
            <w:vAlign w:val="center"/>
          </w:tcPr>
          <w:p w14:paraId="48416D63" w14:textId="70B5A127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Special Advisors: Presidential</w:t>
            </w:r>
          </w:p>
        </w:tc>
      </w:tr>
      <w:tr w:rsidR="00987E8D" w:rsidRPr="00987E8D" w14:paraId="2E7895BE" w14:textId="77777777" w:rsidTr="000E7EBA">
        <w:tc>
          <w:tcPr>
            <w:tcW w:w="1696" w:type="dxa"/>
            <w:vAlign w:val="center"/>
          </w:tcPr>
          <w:p w14:paraId="604086CF" w14:textId="36F126CA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POB 05</w:t>
            </w:r>
          </w:p>
        </w:tc>
        <w:tc>
          <w:tcPr>
            <w:tcW w:w="6792" w:type="dxa"/>
            <w:vAlign w:val="center"/>
          </w:tcPr>
          <w:p w14:paraId="268098F4" w14:textId="6F96509F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Special Advisors: Ministerial</w:t>
            </w:r>
          </w:p>
        </w:tc>
      </w:tr>
      <w:tr w:rsidR="00987E8D" w:rsidRPr="00987E8D" w14:paraId="2D436052" w14:textId="77777777" w:rsidTr="000E7EBA">
        <w:tc>
          <w:tcPr>
            <w:tcW w:w="1696" w:type="dxa"/>
            <w:vAlign w:val="center"/>
          </w:tcPr>
          <w:p w14:paraId="52F137E3" w14:textId="6A1E71A7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POB 06</w:t>
            </w:r>
          </w:p>
        </w:tc>
        <w:tc>
          <w:tcPr>
            <w:tcW w:w="6792" w:type="dxa"/>
            <w:vAlign w:val="center"/>
          </w:tcPr>
          <w:p w14:paraId="0AF9D3EA" w14:textId="344FCB1D" w:rsidR="00987E8D" w:rsidRPr="00987E8D" w:rsidRDefault="00987E8D" w:rsidP="00987E8D">
            <w:pPr>
              <w:pStyle w:val="REG-P0"/>
              <w:jc w:val="left"/>
            </w:pPr>
            <w:r w:rsidRPr="00987E8D">
              <w:rPr>
                <w:noProof w:val="0"/>
                <w:lang w:val="en-US"/>
              </w:rPr>
              <w:t>Special Advisors: Ministerial</w:t>
            </w:r>
          </w:p>
        </w:tc>
      </w:tr>
    </w:tbl>
    <w:p w14:paraId="792D9E44" w14:textId="77777777" w:rsidR="00DF73A1" w:rsidRPr="00DF73A1" w:rsidRDefault="00DF73A1" w:rsidP="00DF73A1">
      <w:pPr>
        <w:pStyle w:val="REG-P0"/>
        <w:jc w:val="center"/>
      </w:pPr>
    </w:p>
    <w:sectPr w:rsidR="00DF73A1" w:rsidRPr="00DF73A1" w:rsidSect="00CE101E">
      <w:headerReference w:type="default" r:id="rId11"/>
      <w:headerReference w:type="first" r:id="rId12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C952" w14:textId="77777777" w:rsidR="00B47D73" w:rsidRDefault="00B47D73">
      <w:r>
        <w:separator/>
      </w:r>
    </w:p>
  </w:endnote>
  <w:endnote w:type="continuationSeparator" w:id="0">
    <w:p w14:paraId="0A92F785" w14:textId="77777777" w:rsidR="00B47D73" w:rsidRDefault="00B4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90D6" w14:textId="77777777" w:rsidR="00B47D73" w:rsidRDefault="00B47D73">
      <w:r>
        <w:separator/>
      </w:r>
    </w:p>
  </w:footnote>
  <w:footnote w:type="continuationSeparator" w:id="0">
    <w:p w14:paraId="5199E0A1" w14:textId="77777777" w:rsidR="00B47D73" w:rsidRDefault="00B4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E245" w14:textId="6AD165B8" w:rsidR="00BF0042" w:rsidRPr="007D7264" w:rsidRDefault="00DD1D41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64896" behindDoc="0" locked="1" layoutInCell="0" allowOverlap="0" wp14:anchorId="30FEB83C" wp14:editId="57A7B2E7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52400" t="152400" r="126365" b="13906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4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14481" id="Group 6" o:spid="_x0000_s1026" style="position:absolute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9WTwgAAANoAAAAPAAAAZHJzL2Rvd25yZXYueG1sRI9BT8JA&#10;FITvJv6HzTPxJlvEEC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A2g9WTwgAAANoAAAAPAAAA&#10;AAAAAAAAAAAAAAcCAABkcnMvZG93bnJldi54bWxQSwUGAAAAAAMAAwC3AAAA9g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  <w:r w:rsidR="000B4FB6" w:rsidRPr="007D7264">
      <w:rPr>
        <w:rFonts w:ascii="Arial" w:hAnsi="Arial" w:cs="Arial"/>
        <w:sz w:val="12"/>
        <w:szCs w:val="16"/>
      </w:rPr>
      <w:t>Republic of Namibia</w:t>
    </w:r>
    <w:r w:rsidR="00BF0042" w:rsidRPr="007D7264">
      <w:rPr>
        <w:rFonts w:ascii="Arial" w:hAnsi="Arial" w:cs="Arial"/>
        <w:w w:val="600"/>
        <w:sz w:val="12"/>
        <w:szCs w:val="16"/>
      </w:rPr>
      <w:t xml:space="preserve"> </w:t>
    </w:r>
    <w:r w:rsidR="008D093F" w:rsidRPr="007D7264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7D7264">
      <w:rPr>
        <w:rFonts w:ascii="Arial" w:hAnsi="Arial" w:cs="Arial"/>
        <w:b/>
        <w:sz w:val="16"/>
        <w:szCs w:val="16"/>
      </w:rPr>
      <w:instrText xml:space="preserve"> PAGE   \* MERGEFORMAT </w:instrText>
    </w:r>
    <w:r w:rsidR="008D093F" w:rsidRPr="007D7264">
      <w:rPr>
        <w:rFonts w:ascii="Arial" w:hAnsi="Arial" w:cs="Arial"/>
        <w:b/>
        <w:noProof w:val="0"/>
        <w:sz w:val="16"/>
        <w:szCs w:val="16"/>
      </w:rPr>
      <w:fldChar w:fldCharType="separate"/>
    </w:r>
    <w:r w:rsidR="005E09F2">
      <w:rPr>
        <w:rFonts w:ascii="Arial" w:hAnsi="Arial" w:cs="Arial"/>
        <w:b/>
        <w:sz w:val="16"/>
        <w:szCs w:val="16"/>
      </w:rPr>
      <w:t>4</w:t>
    </w:r>
    <w:r w:rsidR="008D093F" w:rsidRPr="007D7264">
      <w:rPr>
        <w:rFonts w:ascii="Arial" w:hAnsi="Arial" w:cs="Arial"/>
        <w:b/>
        <w:sz w:val="16"/>
        <w:szCs w:val="16"/>
      </w:rPr>
      <w:fldChar w:fldCharType="end"/>
    </w:r>
    <w:r w:rsidR="00BF0042" w:rsidRPr="007D7264">
      <w:rPr>
        <w:rFonts w:ascii="Arial" w:hAnsi="Arial" w:cs="Arial"/>
        <w:w w:val="600"/>
        <w:sz w:val="12"/>
        <w:szCs w:val="16"/>
      </w:rPr>
      <w:t xml:space="preserve"> </w:t>
    </w:r>
    <w:r w:rsidR="000B4FB6" w:rsidRPr="007D7264">
      <w:rPr>
        <w:rFonts w:ascii="Arial" w:hAnsi="Arial" w:cs="Arial"/>
        <w:sz w:val="12"/>
        <w:szCs w:val="16"/>
      </w:rPr>
      <w:t>Annotated Statutes</w:t>
    </w:r>
    <w:r w:rsidR="00BF0042" w:rsidRPr="007D7264">
      <w:rPr>
        <w:rFonts w:ascii="Arial" w:hAnsi="Arial" w:cs="Arial"/>
        <w:b/>
        <w:sz w:val="16"/>
        <w:szCs w:val="16"/>
      </w:rPr>
      <w:t xml:space="preserve"> </w:t>
    </w:r>
  </w:p>
  <w:p w14:paraId="23F579E0" w14:textId="77777777" w:rsidR="007958B2" w:rsidRPr="00F25922" w:rsidRDefault="007958B2" w:rsidP="007958B2">
    <w:pPr>
      <w:pStyle w:val="REG-PHA"/>
    </w:pPr>
    <w:r w:rsidRPr="00F25922">
      <w:t>REGULATIONS</w:t>
    </w:r>
  </w:p>
  <w:p w14:paraId="1B514EAF" w14:textId="796692C8" w:rsidR="007958B2" w:rsidRDefault="007A6CF4" w:rsidP="007958B2">
    <w:pPr>
      <w:pStyle w:val="REG-PHb"/>
      <w:spacing w:after="120"/>
    </w:pPr>
    <w:r>
      <w:t>Public Office-Bearers (Remuneration and Benefits) Commission</w:t>
    </w:r>
    <w:r w:rsidR="007958B2">
      <w:t xml:space="preserve"> Act </w:t>
    </w:r>
    <w:r>
      <w:t>3</w:t>
    </w:r>
    <w:r w:rsidR="007958B2">
      <w:t xml:space="preserve"> of 200</w:t>
    </w:r>
    <w:r>
      <w:t>5</w:t>
    </w:r>
  </w:p>
  <w:p w14:paraId="6FF8F938" w14:textId="67F19D37" w:rsidR="00BF5B36" w:rsidRPr="00F25922" w:rsidRDefault="007A6CF4" w:rsidP="007A6CF4">
    <w:pPr>
      <w:pStyle w:val="REG-PHb"/>
    </w:pPr>
    <w:r w:rsidRPr="007A6CF4">
      <w:t>Regulations relating to</w:t>
    </w:r>
    <w:r w:rsidR="008B361F">
      <w:t xml:space="preserve"> </w:t>
    </w:r>
    <w:r w:rsidRPr="007A6CF4">
      <w:t>Transport Benefits</w:t>
    </w:r>
    <w:r w:rsidR="00FF2E10">
      <w:t xml:space="preserve"> </w:t>
    </w:r>
    <w:r w:rsidRPr="007A6CF4">
      <w:t>for Public Office-Bearers</w:t>
    </w:r>
  </w:p>
  <w:p w14:paraId="3D7DC085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7030" w14:textId="0AC56438" w:rsidR="00BF0042" w:rsidRPr="00BA6B35" w:rsidRDefault="00DD1D41" w:rsidP="00CE101E">
    <w:pPr>
      <w:rPr>
        <w:sz w:val="8"/>
        <w:szCs w:val="16"/>
      </w:rPr>
    </w:pPr>
    <w:r>
      <w:rPr>
        <w:sz w:val="8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65920" behindDoc="0" locked="1" layoutInCell="0" allowOverlap="0" wp14:anchorId="36EE9650" wp14:editId="64040F21">
              <wp:simplePos x="0" y="0"/>
              <wp:positionH relativeFrom="column">
                <wp:posOffset>-965835</wp:posOffset>
              </wp:positionH>
              <wp:positionV relativeFrom="page">
                <wp:posOffset>114300</wp:posOffset>
              </wp:positionV>
              <wp:extent cx="7322185" cy="10681335"/>
              <wp:effectExtent l="152400" t="152400" r="126365" b="13906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0AB19A" id="Group 6" o:spid="_x0000_s1026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0225662">
    <w:abstractNumId w:val="0"/>
  </w:num>
  <w:num w:numId="2" w16cid:durableId="529800410">
    <w:abstractNumId w:val="4"/>
  </w:num>
  <w:num w:numId="3" w16cid:durableId="251857564">
    <w:abstractNumId w:val="1"/>
  </w:num>
  <w:num w:numId="4" w16cid:durableId="1100297710">
    <w:abstractNumId w:val="2"/>
  </w:num>
  <w:num w:numId="5" w16cid:durableId="102670919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MTI1sjCxNDAwtTRW0lEKTi0uzszPAykwrQUAmEqUXywAAAA="/>
  </w:docVars>
  <w:rsids>
    <w:rsidRoot w:val="004D3675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153A8"/>
    <w:rsid w:val="00022398"/>
    <w:rsid w:val="00023D2F"/>
    <w:rsid w:val="000242FF"/>
    <w:rsid w:val="00024D3E"/>
    <w:rsid w:val="00034949"/>
    <w:rsid w:val="00034B64"/>
    <w:rsid w:val="000351E9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3B2A"/>
    <w:rsid w:val="00084A4D"/>
    <w:rsid w:val="000878E9"/>
    <w:rsid w:val="000903F9"/>
    <w:rsid w:val="00097CE5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1898"/>
    <w:rsid w:val="000D3B3A"/>
    <w:rsid w:val="000D61EB"/>
    <w:rsid w:val="000E11A7"/>
    <w:rsid w:val="000E21FC"/>
    <w:rsid w:val="000E427F"/>
    <w:rsid w:val="000E5C90"/>
    <w:rsid w:val="000E7EBA"/>
    <w:rsid w:val="000F1E72"/>
    <w:rsid w:val="000F260D"/>
    <w:rsid w:val="000F4429"/>
    <w:rsid w:val="000F6F3A"/>
    <w:rsid w:val="000F7993"/>
    <w:rsid w:val="0010747B"/>
    <w:rsid w:val="001121EE"/>
    <w:rsid w:val="001128C3"/>
    <w:rsid w:val="00115680"/>
    <w:rsid w:val="001171E1"/>
    <w:rsid w:val="00121135"/>
    <w:rsid w:val="0012543A"/>
    <w:rsid w:val="00133371"/>
    <w:rsid w:val="00137169"/>
    <w:rsid w:val="00142743"/>
    <w:rsid w:val="00143E17"/>
    <w:rsid w:val="0014581A"/>
    <w:rsid w:val="0015104F"/>
    <w:rsid w:val="00152AB1"/>
    <w:rsid w:val="001540EB"/>
    <w:rsid w:val="001565F4"/>
    <w:rsid w:val="00157469"/>
    <w:rsid w:val="0015761F"/>
    <w:rsid w:val="001636EC"/>
    <w:rsid w:val="00164718"/>
    <w:rsid w:val="00164798"/>
    <w:rsid w:val="00165401"/>
    <w:rsid w:val="00167A40"/>
    <w:rsid w:val="001723EC"/>
    <w:rsid w:val="001761C1"/>
    <w:rsid w:val="00180CD2"/>
    <w:rsid w:val="00181A7A"/>
    <w:rsid w:val="00185772"/>
    <w:rsid w:val="00186652"/>
    <w:rsid w:val="001867F1"/>
    <w:rsid w:val="00187D5F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0B49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4DA5"/>
    <w:rsid w:val="002075A8"/>
    <w:rsid w:val="0021001A"/>
    <w:rsid w:val="00213CA6"/>
    <w:rsid w:val="00215715"/>
    <w:rsid w:val="002208C6"/>
    <w:rsid w:val="00221C58"/>
    <w:rsid w:val="002252DD"/>
    <w:rsid w:val="00230967"/>
    <w:rsid w:val="0023567D"/>
    <w:rsid w:val="002372A4"/>
    <w:rsid w:val="0024286B"/>
    <w:rsid w:val="002436F5"/>
    <w:rsid w:val="00251136"/>
    <w:rsid w:val="00251EC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5095"/>
    <w:rsid w:val="002A6CF2"/>
    <w:rsid w:val="002B1C39"/>
    <w:rsid w:val="002B1CEC"/>
    <w:rsid w:val="002B2784"/>
    <w:rsid w:val="002B4E1F"/>
    <w:rsid w:val="002B6E05"/>
    <w:rsid w:val="002C692D"/>
    <w:rsid w:val="002D1D4C"/>
    <w:rsid w:val="002D4ED3"/>
    <w:rsid w:val="002E29FE"/>
    <w:rsid w:val="002E3094"/>
    <w:rsid w:val="002E62C7"/>
    <w:rsid w:val="002F4347"/>
    <w:rsid w:val="003013D8"/>
    <w:rsid w:val="00303D74"/>
    <w:rsid w:val="00304858"/>
    <w:rsid w:val="00312523"/>
    <w:rsid w:val="003210DA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594"/>
    <w:rsid w:val="00380973"/>
    <w:rsid w:val="003837C6"/>
    <w:rsid w:val="003849A8"/>
    <w:rsid w:val="003905F1"/>
    <w:rsid w:val="00391944"/>
    <w:rsid w:val="00392B83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0766"/>
    <w:rsid w:val="003D233B"/>
    <w:rsid w:val="003D4009"/>
    <w:rsid w:val="003D4EAA"/>
    <w:rsid w:val="003D76EF"/>
    <w:rsid w:val="003E10DB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0D3D"/>
    <w:rsid w:val="00423963"/>
    <w:rsid w:val="00424C03"/>
    <w:rsid w:val="00426221"/>
    <w:rsid w:val="00432A9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86BF5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45F6"/>
    <w:rsid w:val="004B5A3C"/>
    <w:rsid w:val="004B6599"/>
    <w:rsid w:val="004C1DA0"/>
    <w:rsid w:val="004D0854"/>
    <w:rsid w:val="004D2FFC"/>
    <w:rsid w:val="004D3215"/>
    <w:rsid w:val="004D367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074E0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3490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87B"/>
    <w:rsid w:val="00582A2E"/>
    <w:rsid w:val="00583761"/>
    <w:rsid w:val="0058749F"/>
    <w:rsid w:val="00592D0E"/>
    <w:rsid w:val="005930B1"/>
    <w:rsid w:val="00594065"/>
    <w:rsid w:val="005955EA"/>
    <w:rsid w:val="00597B78"/>
    <w:rsid w:val="005A2789"/>
    <w:rsid w:val="005A44FC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9F2"/>
    <w:rsid w:val="005E0DE1"/>
    <w:rsid w:val="005E4ED5"/>
    <w:rsid w:val="005E7103"/>
    <w:rsid w:val="005E75FD"/>
    <w:rsid w:val="005E7785"/>
    <w:rsid w:val="005F1D50"/>
    <w:rsid w:val="005F6F1D"/>
    <w:rsid w:val="00601274"/>
    <w:rsid w:val="00602850"/>
    <w:rsid w:val="00602AA5"/>
    <w:rsid w:val="00604AAC"/>
    <w:rsid w:val="00604F4B"/>
    <w:rsid w:val="00607455"/>
    <w:rsid w:val="006075F7"/>
    <w:rsid w:val="00607964"/>
    <w:rsid w:val="0061216D"/>
    <w:rsid w:val="00613086"/>
    <w:rsid w:val="0062075A"/>
    <w:rsid w:val="00625ED8"/>
    <w:rsid w:val="006271AA"/>
    <w:rsid w:val="00634DA7"/>
    <w:rsid w:val="006350C4"/>
    <w:rsid w:val="006353C1"/>
    <w:rsid w:val="00642844"/>
    <w:rsid w:val="00643711"/>
    <w:rsid w:val="0064409B"/>
    <w:rsid w:val="006441C2"/>
    <w:rsid w:val="00644FCB"/>
    <w:rsid w:val="00645C44"/>
    <w:rsid w:val="00651EA5"/>
    <w:rsid w:val="00655E3F"/>
    <w:rsid w:val="0065745C"/>
    <w:rsid w:val="00660511"/>
    <w:rsid w:val="00660B91"/>
    <w:rsid w:val="00667BB6"/>
    <w:rsid w:val="00672978"/>
    <w:rsid w:val="006734AB"/>
    <w:rsid w:val="006737D3"/>
    <w:rsid w:val="00673C9E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0C23"/>
    <w:rsid w:val="006B2458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3C41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1B90"/>
    <w:rsid w:val="0074665A"/>
    <w:rsid w:val="00746B11"/>
    <w:rsid w:val="007472C3"/>
    <w:rsid w:val="007501B9"/>
    <w:rsid w:val="0075097C"/>
    <w:rsid w:val="00752131"/>
    <w:rsid w:val="0075395F"/>
    <w:rsid w:val="007568E7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958B2"/>
    <w:rsid w:val="007A0311"/>
    <w:rsid w:val="007A389D"/>
    <w:rsid w:val="007A4003"/>
    <w:rsid w:val="007A5F9C"/>
    <w:rsid w:val="007A6CF4"/>
    <w:rsid w:val="007C01FC"/>
    <w:rsid w:val="007C2592"/>
    <w:rsid w:val="007C276C"/>
    <w:rsid w:val="007C2B58"/>
    <w:rsid w:val="007C2DE7"/>
    <w:rsid w:val="007C4355"/>
    <w:rsid w:val="007D4551"/>
    <w:rsid w:val="007D7264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0AEF"/>
    <w:rsid w:val="007F1473"/>
    <w:rsid w:val="007F2E73"/>
    <w:rsid w:val="007F365E"/>
    <w:rsid w:val="007F45A7"/>
    <w:rsid w:val="00800A2F"/>
    <w:rsid w:val="00806ACE"/>
    <w:rsid w:val="00807638"/>
    <w:rsid w:val="00807C41"/>
    <w:rsid w:val="0081157F"/>
    <w:rsid w:val="0081198A"/>
    <w:rsid w:val="00811F4D"/>
    <w:rsid w:val="00817B5C"/>
    <w:rsid w:val="008207CD"/>
    <w:rsid w:val="00821A2C"/>
    <w:rsid w:val="00822AB3"/>
    <w:rsid w:val="00825C43"/>
    <w:rsid w:val="00830B63"/>
    <w:rsid w:val="008312A9"/>
    <w:rsid w:val="0083145E"/>
    <w:rsid w:val="008332B7"/>
    <w:rsid w:val="008351B0"/>
    <w:rsid w:val="00836052"/>
    <w:rsid w:val="00840A44"/>
    <w:rsid w:val="0084115B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7774D"/>
    <w:rsid w:val="00884EA8"/>
    <w:rsid w:val="00885319"/>
    <w:rsid w:val="00886238"/>
    <w:rsid w:val="008916EC"/>
    <w:rsid w:val="00892211"/>
    <w:rsid w:val="008938F7"/>
    <w:rsid w:val="008941BB"/>
    <w:rsid w:val="008956EA"/>
    <w:rsid w:val="008972AF"/>
    <w:rsid w:val="00897861"/>
    <w:rsid w:val="008A053C"/>
    <w:rsid w:val="008A523D"/>
    <w:rsid w:val="008A6BB2"/>
    <w:rsid w:val="008B015E"/>
    <w:rsid w:val="008B3137"/>
    <w:rsid w:val="008B361F"/>
    <w:rsid w:val="008B459B"/>
    <w:rsid w:val="008B568D"/>
    <w:rsid w:val="008B5FE3"/>
    <w:rsid w:val="008C2C1A"/>
    <w:rsid w:val="008C3D3C"/>
    <w:rsid w:val="008C4F88"/>
    <w:rsid w:val="008D093F"/>
    <w:rsid w:val="008D24F3"/>
    <w:rsid w:val="008D3142"/>
    <w:rsid w:val="008D4238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149A"/>
    <w:rsid w:val="0094272F"/>
    <w:rsid w:val="009440A2"/>
    <w:rsid w:val="0094500C"/>
    <w:rsid w:val="00946D77"/>
    <w:rsid w:val="00960A33"/>
    <w:rsid w:val="00961AC0"/>
    <w:rsid w:val="00961F34"/>
    <w:rsid w:val="00963D1F"/>
    <w:rsid w:val="00965A50"/>
    <w:rsid w:val="00965D02"/>
    <w:rsid w:val="00966144"/>
    <w:rsid w:val="009674A5"/>
    <w:rsid w:val="00971042"/>
    <w:rsid w:val="0097618B"/>
    <w:rsid w:val="009774F9"/>
    <w:rsid w:val="00981EC4"/>
    <w:rsid w:val="00982FE4"/>
    <w:rsid w:val="009830C2"/>
    <w:rsid w:val="00987DBD"/>
    <w:rsid w:val="00987E8D"/>
    <w:rsid w:val="0099219B"/>
    <w:rsid w:val="00992BA2"/>
    <w:rsid w:val="00993997"/>
    <w:rsid w:val="00993ECD"/>
    <w:rsid w:val="009963D4"/>
    <w:rsid w:val="009968F2"/>
    <w:rsid w:val="009A393E"/>
    <w:rsid w:val="009A73DE"/>
    <w:rsid w:val="009B0E42"/>
    <w:rsid w:val="009C20FA"/>
    <w:rsid w:val="009D3443"/>
    <w:rsid w:val="009D3DBD"/>
    <w:rsid w:val="009E66C3"/>
    <w:rsid w:val="009E79BE"/>
    <w:rsid w:val="009F0F2B"/>
    <w:rsid w:val="009F33C9"/>
    <w:rsid w:val="009F382B"/>
    <w:rsid w:val="009F4A96"/>
    <w:rsid w:val="009F735A"/>
    <w:rsid w:val="009F7600"/>
    <w:rsid w:val="00A03365"/>
    <w:rsid w:val="00A07879"/>
    <w:rsid w:val="00A11BB1"/>
    <w:rsid w:val="00A1474E"/>
    <w:rsid w:val="00A156A1"/>
    <w:rsid w:val="00A1618E"/>
    <w:rsid w:val="00A219F3"/>
    <w:rsid w:val="00A23E01"/>
    <w:rsid w:val="00A24135"/>
    <w:rsid w:val="00A25C8D"/>
    <w:rsid w:val="00A3526C"/>
    <w:rsid w:val="00A41A02"/>
    <w:rsid w:val="00A43EBA"/>
    <w:rsid w:val="00A50D6A"/>
    <w:rsid w:val="00A50FFE"/>
    <w:rsid w:val="00A6016C"/>
    <w:rsid w:val="00A60798"/>
    <w:rsid w:val="00A60BC7"/>
    <w:rsid w:val="00A62193"/>
    <w:rsid w:val="00A62552"/>
    <w:rsid w:val="00A65C80"/>
    <w:rsid w:val="00A7060B"/>
    <w:rsid w:val="00A70D02"/>
    <w:rsid w:val="00A72DCD"/>
    <w:rsid w:val="00A7574B"/>
    <w:rsid w:val="00A81C7A"/>
    <w:rsid w:val="00A83578"/>
    <w:rsid w:val="00A86E94"/>
    <w:rsid w:val="00A927B8"/>
    <w:rsid w:val="00A92C42"/>
    <w:rsid w:val="00A9319E"/>
    <w:rsid w:val="00A93B18"/>
    <w:rsid w:val="00A95CA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9DF"/>
    <w:rsid w:val="00AB7D0E"/>
    <w:rsid w:val="00AC0484"/>
    <w:rsid w:val="00AC2203"/>
    <w:rsid w:val="00AC2903"/>
    <w:rsid w:val="00AC48A2"/>
    <w:rsid w:val="00AC4FD6"/>
    <w:rsid w:val="00AC550E"/>
    <w:rsid w:val="00AC571E"/>
    <w:rsid w:val="00AC79B8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0499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378D0"/>
    <w:rsid w:val="00B4106D"/>
    <w:rsid w:val="00B44C4A"/>
    <w:rsid w:val="00B47524"/>
    <w:rsid w:val="00B47D73"/>
    <w:rsid w:val="00B55602"/>
    <w:rsid w:val="00B6179B"/>
    <w:rsid w:val="00B617E1"/>
    <w:rsid w:val="00B61E7F"/>
    <w:rsid w:val="00B74BEC"/>
    <w:rsid w:val="00B75EB6"/>
    <w:rsid w:val="00B77A86"/>
    <w:rsid w:val="00B819F9"/>
    <w:rsid w:val="00B839AD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5040"/>
    <w:rsid w:val="00BC6658"/>
    <w:rsid w:val="00BC697F"/>
    <w:rsid w:val="00BD2B69"/>
    <w:rsid w:val="00BD4143"/>
    <w:rsid w:val="00BD5386"/>
    <w:rsid w:val="00BE17CD"/>
    <w:rsid w:val="00BE1E9C"/>
    <w:rsid w:val="00BE21B2"/>
    <w:rsid w:val="00BE2F23"/>
    <w:rsid w:val="00BE6884"/>
    <w:rsid w:val="00BE6AA6"/>
    <w:rsid w:val="00BE7044"/>
    <w:rsid w:val="00BE7D34"/>
    <w:rsid w:val="00BF0042"/>
    <w:rsid w:val="00BF0967"/>
    <w:rsid w:val="00BF2D47"/>
    <w:rsid w:val="00BF39A3"/>
    <w:rsid w:val="00BF3A69"/>
    <w:rsid w:val="00BF5B36"/>
    <w:rsid w:val="00C020A0"/>
    <w:rsid w:val="00C06D8A"/>
    <w:rsid w:val="00C07D1F"/>
    <w:rsid w:val="00C11092"/>
    <w:rsid w:val="00C1178D"/>
    <w:rsid w:val="00C11B2C"/>
    <w:rsid w:val="00C12F2A"/>
    <w:rsid w:val="00C12F53"/>
    <w:rsid w:val="00C2525F"/>
    <w:rsid w:val="00C27873"/>
    <w:rsid w:val="00C30331"/>
    <w:rsid w:val="00C332FE"/>
    <w:rsid w:val="00C342A8"/>
    <w:rsid w:val="00C35013"/>
    <w:rsid w:val="00C361C3"/>
    <w:rsid w:val="00C36542"/>
    <w:rsid w:val="00C36B55"/>
    <w:rsid w:val="00C43EA6"/>
    <w:rsid w:val="00C43F6A"/>
    <w:rsid w:val="00C51E47"/>
    <w:rsid w:val="00C5376E"/>
    <w:rsid w:val="00C546CA"/>
    <w:rsid w:val="00C56FD0"/>
    <w:rsid w:val="00C57C16"/>
    <w:rsid w:val="00C61E63"/>
    <w:rsid w:val="00C63501"/>
    <w:rsid w:val="00C700C6"/>
    <w:rsid w:val="00C74183"/>
    <w:rsid w:val="00C74CDA"/>
    <w:rsid w:val="00C778D1"/>
    <w:rsid w:val="00C82530"/>
    <w:rsid w:val="00C827F8"/>
    <w:rsid w:val="00C838EC"/>
    <w:rsid w:val="00C863E3"/>
    <w:rsid w:val="00C87A41"/>
    <w:rsid w:val="00CA0FB2"/>
    <w:rsid w:val="00CA1AEE"/>
    <w:rsid w:val="00CA242D"/>
    <w:rsid w:val="00CA24CB"/>
    <w:rsid w:val="00CA31B8"/>
    <w:rsid w:val="00CA67D0"/>
    <w:rsid w:val="00CA7724"/>
    <w:rsid w:val="00CB2BFD"/>
    <w:rsid w:val="00CB5A9E"/>
    <w:rsid w:val="00CB68BA"/>
    <w:rsid w:val="00CB6BDD"/>
    <w:rsid w:val="00CC205C"/>
    <w:rsid w:val="00CC2809"/>
    <w:rsid w:val="00CC46AE"/>
    <w:rsid w:val="00CC6551"/>
    <w:rsid w:val="00CC767B"/>
    <w:rsid w:val="00CD13E4"/>
    <w:rsid w:val="00CD68CE"/>
    <w:rsid w:val="00CE0E28"/>
    <w:rsid w:val="00CE101E"/>
    <w:rsid w:val="00CE2639"/>
    <w:rsid w:val="00CE6415"/>
    <w:rsid w:val="00CE7759"/>
    <w:rsid w:val="00CF0879"/>
    <w:rsid w:val="00CF091B"/>
    <w:rsid w:val="00CF1690"/>
    <w:rsid w:val="00CF17E9"/>
    <w:rsid w:val="00CF1986"/>
    <w:rsid w:val="00CF5383"/>
    <w:rsid w:val="00CF6B09"/>
    <w:rsid w:val="00D02DCD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640FD"/>
    <w:rsid w:val="00D721E9"/>
    <w:rsid w:val="00D75950"/>
    <w:rsid w:val="00D760CE"/>
    <w:rsid w:val="00D838A0"/>
    <w:rsid w:val="00D84E56"/>
    <w:rsid w:val="00D924D5"/>
    <w:rsid w:val="00D93B07"/>
    <w:rsid w:val="00D94444"/>
    <w:rsid w:val="00D9603B"/>
    <w:rsid w:val="00DA3240"/>
    <w:rsid w:val="00DA5C40"/>
    <w:rsid w:val="00DA63BE"/>
    <w:rsid w:val="00DA72FF"/>
    <w:rsid w:val="00DB4BA9"/>
    <w:rsid w:val="00DB60E4"/>
    <w:rsid w:val="00DC4BEF"/>
    <w:rsid w:val="00DC6273"/>
    <w:rsid w:val="00DC6485"/>
    <w:rsid w:val="00DC679B"/>
    <w:rsid w:val="00DC7EE1"/>
    <w:rsid w:val="00DD0E75"/>
    <w:rsid w:val="00DD1832"/>
    <w:rsid w:val="00DD1A76"/>
    <w:rsid w:val="00DD1D41"/>
    <w:rsid w:val="00DD2076"/>
    <w:rsid w:val="00DD76F6"/>
    <w:rsid w:val="00DD7B81"/>
    <w:rsid w:val="00DE1053"/>
    <w:rsid w:val="00DE1C5D"/>
    <w:rsid w:val="00DE4054"/>
    <w:rsid w:val="00DE59D0"/>
    <w:rsid w:val="00DE7C73"/>
    <w:rsid w:val="00DF0566"/>
    <w:rsid w:val="00DF73A1"/>
    <w:rsid w:val="00DF7420"/>
    <w:rsid w:val="00E0318D"/>
    <w:rsid w:val="00E032DC"/>
    <w:rsid w:val="00E040FF"/>
    <w:rsid w:val="00E0419C"/>
    <w:rsid w:val="00E0441A"/>
    <w:rsid w:val="00E04F02"/>
    <w:rsid w:val="00E05F1F"/>
    <w:rsid w:val="00E10FCC"/>
    <w:rsid w:val="00E11D21"/>
    <w:rsid w:val="00E175F7"/>
    <w:rsid w:val="00E17D66"/>
    <w:rsid w:val="00E21488"/>
    <w:rsid w:val="00E216BA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43267"/>
    <w:rsid w:val="00E5207B"/>
    <w:rsid w:val="00E54592"/>
    <w:rsid w:val="00E55495"/>
    <w:rsid w:val="00E564E2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860C7"/>
    <w:rsid w:val="00E86EEF"/>
    <w:rsid w:val="00E92345"/>
    <w:rsid w:val="00E93CB2"/>
    <w:rsid w:val="00EA3CEA"/>
    <w:rsid w:val="00EA765D"/>
    <w:rsid w:val="00EB000A"/>
    <w:rsid w:val="00EB1BBB"/>
    <w:rsid w:val="00EB4A8B"/>
    <w:rsid w:val="00EB67E8"/>
    <w:rsid w:val="00EB7298"/>
    <w:rsid w:val="00EB7655"/>
    <w:rsid w:val="00EC5E53"/>
    <w:rsid w:val="00EC7EBD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0A7F"/>
    <w:rsid w:val="00F00FA4"/>
    <w:rsid w:val="00F045FC"/>
    <w:rsid w:val="00F057A4"/>
    <w:rsid w:val="00F12548"/>
    <w:rsid w:val="00F1418D"/>
    <w:rsid w:val="00F1491A"/>
    <w:rsid w:val="00F15137"/>
    <w:rsid w:val="00F22B1C"/>
    <w:rsid w:val="00F23EB1"/>
    <w:rsid w:val="00F25922"/>
    <w:rsid w:val="00F2620B"/>
    <w:rsid w:val="00F26A30"/>
    <w:rsid w:val="00F30A65"/>
    <w:rsid w:val="00F35DBE"/>
    <w:rsid w:val="00F37578"/>
    <w:rsid w:val="00F47E8A"/>
    <w:rsid w:val="00F52BC9"/>
    <w:rsid w:val="00F56201"/>
    <w:rsid w:val="00F56938"/>
    <w:rsid w:val="00F57DE9"/>
    <w:rsid w:val="00F629B1"/>
    <w:rsid w:val="00F63D12"/>
    <w:rsid w:val="00F6598F"/>
    <w:rsid w:val="00F67230"/>
    <w:rsid w:val="00F676D5"/>
    <w:rsid w:val="00F67F60"/>
    <w:rsid w:val="00F83D13"/>
    <w:rsid w:val="00F86229"/>
    <w:rsid w:val="00F870B9"/>
    <w:rsid w:val="00F9429A"/>
    <w:rsid w:val="00F945A2"/>
    <w:rsid w:val="00F94E32"/>
    <w:rsid w:val="00F9665E"/>
    <w:rsid w:val="00F969A2"/>
    <w:rsid w:val="00FA1C30"/>
    <w:rsid w:val="00FA30B6"/>
    <w:rsid w:val="00FA450D"/>
    <w:rsid w:val="00FA6D09"/>
    <w:rsid w:val="00FA7FE6"/>
    <w:rsid w:val="00FB1BAE"/>
    <w:rsid w:val="00FB1DCB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  <w:rsid w:val="00FF2E10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8CFBCF"/>
  <w15:docId w15:val="{C860FE39-2C04-41B5-AE50-3B7509C5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F629B1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D838A0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7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53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627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5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753"/>
    <w:rPr>
      <w:rFonts w:ascii="Tahoma" w:hAnsi="Tahoma" w:cs="Tahoma"/>
      <w:sz w:val="16"/>
      <w:szCs w:val="16"/>
    </w:rPr>
  </w:style>
  <w:style w:type="paragraph" w:customStyle="1" w:styleId="REG-H3A">
    <w:name w:val="REG-H3A"/>
    <w:link w:val="REG-H3AChar"/>
    <w:qFormat/>
    <w:rsid w:val="00DD7B8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D62753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DD7B81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D62753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D62753"/>
  </w:style>
  <w:style w:type="paragraph" w:styleId="ListParagraph">
    <w:name w:val="List Paragraph"/>
    <w:basedOn w:val="Normal"/>
    <w:link w:val="ListParagraphChar"/>
    <w:uiPriority w:val="34"/>
    <w:rsid w:val="00D62753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D62753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D62753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2753"/>
    <w:rPr>
      <w:rFonts w:ascii="Times New Roman" w:hAnsi="Times New Roman"/>
    </w:rPr>
  </w:style>
  <w:style w:type="character" w:customStyle="1" w:styleId="Head3Char">
    <w:name w:val="Head 3 Char"/>
    <w:basedOn w:val="ListParagraphChar"/>
    <w:link w:val="Head3"/>
    <w:rsid w:val="00D62753"/>
    <w:rPr>
      <w:rFonts w:ascii="Times New Roman" w:eastAsia="Times New Roman" w:hAnsi="Times New Roman" w:cs="Times New Roman"/>
      <w:b/>
      <w:bCs/>
    </w:rPr>
  </w:style>
  <w:style w:type="paragraph" w:customStyle="1" w:styleId="REG-H1a">
    <w:name w:val="REG-H1a"/>
    <w:link w:val="REG-H1aChar"/>
    <w:qFormat/>
    <w:rsid w:val="00187D5F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DD7B81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187D5F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CD13E4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DD7B81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CD13E4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CD13E4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CD13E4"/>
    <w:rPr>
      <w:sz w:val="28"/>
    </w:rPr>
  </w:style>
  <w:style w:type="character" w:customStyle="1" w:styleId="AS-H2bChar">
    <w:name w:val="AS-H2b Char"/>
    <w:basedOn w:val="DefaultParagraphFont"/>
    <w:link w:val="AS-H2b"/>
    <w:rsid w:val="00CD13E4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DD7B81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CD13E4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D62753"/>
    <w:rPr>
      <w:b w:val="0"/>
    </w:rPr>
  </w:style>
  <w:style w:type="character" w:customStyle="1" w:styleId="REG-H3bChar">
    <w:name w:val="REG-H3b Char"/>
    <w:basedOn w:val="REG-H3AChar"/>
    <w:link w:val="REG-H3b"/>
    <w:rsid w:val="00DD7B81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D62753"/>
  </w:style>
  <w:style w:type="character" w:customStyle="1" w:styleId="AS-H3cChar">
    <w:name w:val="AS-H3c Char"/>
    <w:basedOn w:val="Head2BChar"/>
    <w:link w:val="AS-H3c"/>
    <w:rsid w:val="00D62753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DD7B81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D62753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DD7B81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DD7B81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DD7B81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DD7B81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DD7B81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DD7B81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D62753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DD7B81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DD7B81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D62753"/>
    <w:rPr>
      <w:rFonts w:ascii="Times New Roman" w:eastAsia="Times New Roman" w:hAnsi="Times New Roman" w:cs="Times New Roman"/>
    </w:rPr>
  </w:style>
  <w:style w:type="paragraph" w:customStyle="1" w:styleId="REG-Amend">
    <w:name w:val="REG-Amend"/>
    <w:link w:val="REG-AmendChar"/>
    <w:qFormat/>
    <w:rsid w:val="00187D5F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DD7B81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187D5F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75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753"/>
    <w:rPr>
      <w:rFonts w:ascii="Times New Roman" w:hAnsi="Times New Roman"/>
      <w:b/>
      <w:bCs/>
      <w:sz w:val="20"/>
      <w:szCs w:val="20"/>
    </w:rPr>
  </w:style>
  <w:style w:type="paragraph" w:customStyle="1" w:styleId="AS-H4A">
    <w:name w:val="AS-H4A"/>
    <w:basedOn w:val="AS-P0"/>
    <w:link w:val="AS-H4AChar"/>
    <w:rsid w:val="00D62753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D62753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D62753"/>
    <w:rPr>
      <w:rFonts w:ascii="Times New Roman" w:eastAsia="Times New Roman" w:hAnsi="Times New Roman" w:cs="Times New Roman"/>
      <w:b/>
      <w:caps/>
    </w:rPr>
  </w:style>
  <w:style w:type="character" w:customStyle="1" w:styleId="AS-H4bChar">
    <w:name w:val="AS-H4b Char"/>
    <w:basedOn w:val="AS-P0Char"/>
    <w:link w:val="AS-H4b"/>
    <w:rsid w:val="00D62753"/>
    <w:rPr>
      <w:rFonts w:ascii="Times New Roman" w:eastAsia="Times New Roman" w:hAnsi="Times New Roman" w:cs="Times New Roman"/>
      <w:b/>
    </w:rPr>
  </w:style>
  <w:style w:type="paragraph" w:customStyle="1" w:styleId="AS-H2a">
    <w:name w:val="AS-H2a"/>
    <w:basedOn w:val="Normal"/>
    <w:link w:val="AS-H2aChar"/>
    <w:rsid w:val="00CD13E4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CD13E4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DD7B81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DD7B81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64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267B91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67B91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D62753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D62753"/>
    <w:rPr>
      <w:rFonts w:ascii="Times New Roman" w:eastAsia="Times New Roman" w:hAnsi="Times New Roman" w:cs="Times New Roman"/>
    </w:rPr>
  </w:style>
  <w:style w:type="paragraph" w:customStyle="1" w:styleId="AS-H3A">
    <w:name w:val="AS-H3A"/>
    <w:basedOn w:val="Normal"/>
    <w:link w:val="AS-H3AChar"/>
    <w:rsid w:val="00CD13E4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CD13E4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CD13E4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CD13E4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CD13E4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CD13E4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D62753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D62753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D62753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D62753"/>
  </w:style>
  <w:style w:type="character" w:customStyle="1" w:styleId="AS-P1Char">
    <w:name w:val="AS-P(1) Char"/>
    <w:basedOn w:val="DefaultParagraphFont"/>
    <w:link w:val="AS-P1"/>
    <w:rsid w:val="00D62753"/>
    <w:rPr>
      <w:rFonts w:ascii="Times New Roman" w:eastAsia="Times New Roman" w:hAnsi="Times New Roman" w:cs="Times New Roman"/>
    </w:rPr>
  </w:style>
  <w:style w:type="paragraph" w:customStyle="1" w:styleId="AS-Pi">
    <w:name w:val="AS-P(i)"/>
    <w:basedOn w:val="Normal"/>
    <w:link w:val="AS-PiChar"/>
    <w:rsid w:val="00D62753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D62753"/>
    <w:rPr>
      <w:rFonts w:ascii="Times New Roman" w:eastAsia="Times New Roman" w:hAnsi="Times New Roman" w:cs="Times New Roman"/>
    </w:rPr>
  </w:style>
  <w:style w:type="character" w:customStyle="1" w:styleId="AS-PiChar">
    <w:name w:val="AS-P(i) Char"/>
    <w:basedOn w:val="DefaultParagraphFont"/>
    <w:link w:val="AS-Pi"/>
    <w:rsid w:val="00D62753"/>
    <w:rPr>
      <w:rFonts w:ascii="Times New Roman" w:eastAsia="Times New Roman" w:hAnsi="Times New Roman" w:cs="Times New Roman"/>
    </w:rPr>
  </w:style>
  <w:style w:type="paragraph" w:customStyle="1" w:styleId="AS-Paa">
    <w:name w:val="AS-P(aa)"/>
    <w:basedOn w:val="Normal"/>
    <w:link w:val="AS-PaaChar"/>
    <w:rsid w:val="00D62753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qFormat/>
    <w:rsid w:val="00D62753"/>
    <w:pPr>
      <w:spacing w:after="0" w:line="240" w:lineRule="auto"/>
      <w:jc w:val="center"/>
    </w:pPr>
    <w:rPr>
      <w:rFonts w:ascii="Arial" w:eastAsia="Times New Roman" w:hAnsi="Arial" w:cs="Arial"/>
      <w:b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D62753"/>
    <w:rPr>
      <w:rFonts w:ascii="Times New Roman" w:eastAsia="Times New Roman" w:hAnsi="Times New Roman" w:cs="Times New Roman"/>
    </w:rPr>
  </w:style>
  <w:style w:type="character" w:customStyle="1" w:styleId="AS-P-AmendChar">
    <w:name w:val="AS-P-Amend Char"/>
    <w:basedOn w:val="AS-P0Char"/>
    <w:link w:val="AS-P-Amend"/>
    <w:rsid w:val="00D62753"/>
    <w:rPr>
      <w:rFonts w:ascii="Arial" w:eastAsia="Times New Roman" w:hAnsi="Arial" w:cs="Arial"/>
      <w:b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qFormat/>
    <w:rsid w:val="00CD13E4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CD13E4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DD7B81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D838A0"/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rsid w:val="00D838A0"/>
  </w:style>
  <w:style w:type="table" w:customStyle="1" w:styleId="TableGrid0">
    <w:name w:val="TableGrid"/>
    <w:rsid w:val="004E33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DD7B81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DD7B81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DD7B81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A7574B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A7574B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A7574B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A7574B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rsid w:val="00F629B1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29B1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c.org.na/laws/2022/78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21/7476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ndervyver\Desktop\TEMPLATES\GRN%20Annotated%20Statute%20Template%20-%20Post-Independence%20Regulations%20FINA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4FF3-F868-4FE3-9023-BF2D2F98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 FINAL.dotx</Template>
  <TotalTime>14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Office-Bearers (Remuneration and Benefits) Commission Act 3 of 2005-Regulations 2021-012</vt:lpstr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Office-Bearers (Remuneration and Benefits) Commission Act 3 of 2005-Regulations 2021-012</dc:title>
  <dc:creator>LAC</dc:creator>
  <cp:lastModifiedBy>Dianne Hubbard</cp:lastModifiedBy>
  <cp:revision>8</cp:revision>
  <dcterms:created xsi:type="dcterms:W3CDTF">2021-03-15T15:16:00Z</dcterms:created>
  <dcterms:modified xsi:type="dcterms:W3CDTF">2026-01-19T21:59:00Z</dcterms:modified>
</cp:coreProperties>
</file>